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265B" w14:textId="77777777" w:rsidR="00D762AE" w:rsidRDefault="00D762AE">
      <w:pPr>
        <w:spacing w:before="120" w:after="120" w:line="480" w:lineRule="auto"/>
        <w:ind w:firstLineChars="0" w:firstLine="0"/>
        <w:jc w:val="center"/>
        <w:rPr>
          <w:rFonts w:eastAsia="黑体"/>
          <w:b/>
          <w:bCs/>
          <w:sz w:val="40"/>
          <w:szCs w:val="40"/>
        </w:rPr>
      </w:pPr>
    </w:p>
    <w:p w14:paraId="45675204" w14:textId="77777777" w:rsidR="00D762AE" w:rsidRDefault="00D762AE">
      <w:pPr>
        <w:spacing w:before="120" w:after="120" w:line="480" w:lineRule="auto"/>
        <w:ind w:firstLineChars="0" w:firstLine="0"/>
        <w:jc w:val="center"/>
        <w:rPr>
          <w:rFonts w:eastAsia="黑体"/>
          <w:b/>
          <w:bCs/>
          <w:sz w:val="40"/>
          <w:szCs w:val="40"/>
        </w:rPr>
      </w:pPr>
    </w:p>
    <w:p w14:paraId="27C23EF1" w14:textId="77777777" w:rsidR="00D762AE" w:rsidRDefault="00D762AE">
      <w:pPr>
        <w:spacing w:before="120" w:after="120" w:line="480" w:lineRule="auto"/>
        <w:ind w:firstLineChars="0" w:firstLine="0"/>
        <w:jc w:val="center"/>
        <w:rPr>
          <w:rFonts w:eastAsia="黑体"/>
          <w:b/>
          <w:bCs/>
          <w:sz w:val="48"/>
          <w:szCs w:val="48"/>
        </w:rPr>
      </w:pPr>
    </w:p>
    <w:p w14:paraId="61F57512" w14:textId="77777777" w:rsidR="00D762AE" w:rsidRDefault="00D762AE">
      <w:pPr>
        <w:spacing w:before="120" w:after="120" w:line="480" w:lineRule="auto"/>
        <w:ind w:firstLineChars="0" w:firstLine="0"/>
        <w:jc w:val="center"/>
        <w:rPr>
          <w:rFonts w:eastAsia="黑体"/>
          <w:b/>
          <w:bCs/>
          <w:sz w:val="48"/>
          <w:szCs w:val="48"/>
        </w:rPr>
      </w:pPr>
    </w:p>
    <w:p w14:paraId="2099255B" w14:textId="77777777" w:rsidR="00D762AE" w:rsidRDefault="00D762AE">
      <w:pPr>
        <w:spacing w:before="120" w:after="120" w:line="480" w:lineRule="auto"/>
        <w:ind w:firstLineChars="0" w:firstLine="0"/>
        <w:jc w:val="center"/>
        <w:rPr>
          <w:rFonts w:eastAsia="黑体"/>
          <w:b/>
          <w:bCs/>
          <w:sz w:val="48"/>
          <w:szCs w:val="48"/>
        </w:rPr>
      </w:pPr>
    </w:p>
    <w:p w14:paraId="2E3AEA87" w14:textId="77777777" w:rsidR="00D762AE" w:rsidRDefault="00366298">
      <w:pPr>
        <w:spacing w:before="120" w:after="120" w:line="480" w:lineRule="auto"/>
        <w:ind w:firstLineChars="0" w:firstLine="0"/>
        <w:jc w:val="center"/>
        <w:rPr>
          <w:rFonts w:eastAsia="黑体"/>
          <w:b/>
          <w:bCs/>
          <w:sz w:val="52"/>
          <w:szCs w:val="52"/>
        </w:rPr>
      </w:pPr>
      <w:r>
        <w:rPr>
          <w:rFonts w:eastAsia="黑体"/>
          <w:b/>
          <w:bCs/>
          <w:sz w:val="52"/>
          <w:szCs w:val="52"/>
        </w:rPr>
        <w:t>部门整体支出绩效评价报告</w:t>
      </w:r>
    </w:p>
    <w:p w14:paraId="2544080C" w14:textId="77777777" w:rsidR="00D762AE" w:rsidRDefault="00D762AE">
      <w:pPr>
        <w:widowControl/>
        <w:spacing w:before="120" w:after="120" w:line="480" w:lineRule="auto"/>
        <w:ind w:firstLineChars="0" w:firstLine="0"/>
        <w:jc w:val="center"/>
        <w:rPr>
          <w:rFonts w:eastAsia="黑体"/>
          <w:b/>
          <w:kern w:val="0"/>
          <w:sz w:val="52"/>
          <w:szCs w:val="52"/>
          <w:lang w:bidi="en-US"/>
        </w:rPr>
      </w:pPr>
    </w:p>
    <w:p w14:paraId="3DF58761" w14:textId="77777777" w:rsidR="00D762AE" w:rsidRDefault="00D762AE">
      <w:pPr>
        <w:widowControl/>
        <w:spacing w:before="120" w:after="120" w:line="480" w:lineRule="auto"/>
        <w:ind w:firstLineChars="0" w:firstLine="0"/>
        <w:jc w:val="center"/>
        <w:rPr>
          <w:rFonts w:eastAsia="黑体"/>
          <w:b/>
          <w:kern w:val="0"/>
          <w:sz w:val="44"/>
          <w:szCs w:val="44"/>
          <w:lang w:bidi="en-US"/>
        </w:rPr>
      </w:pPr>
    </w:p>
    <w:p w14:paraId="0F5777F9" w14:textId="77777777" w:rsidR="00D762AE" w:rsidRDefault="00D762AE">
      <w:pPr>
        <w:widowControl/>
        <w:spacing w:before="120" w:after="120" w:line="480" w:lineRule="auto"/>
        <w:ind w:firstLineChars="0" w:firstLine="0"/>
        <w:jc w:val="center"/>
        <w:rPr>
          <w:rFonts w:eastAsia="黑体"/>
          <w:b/>
          <w:kern w:val="0"/>
          <w:sz w:val="44"/>
          <w:szCs w:val="44"/>
          <w:lang w:bidi="en-US"/>
        </w:rPr>
      </w:pPr>
    </w:p>
    <w:p w14:paraId="29A235DE" w14:textId="77777777" w:rsidR="00D762AE" w:rsidRDefault="00D762AE">
      <w:pPr>
        <w:widowControl/>
        <w:spacing w:before="120" w:after="120" w:line="360" w:lineRule="auto"/>
        <w:ind w:firstLineChars="0" w:firstLine="0"/>
        <w:jc w:val="center"/>
        <w:rPr>
          <w:rFonts w:eastAsia="黑体"/>
          <w:b/>
          <w:kern w:val="0"/>
          <w:szCs w:val="28"/>
          <w:lang w:bidi="en-US"/>
        </w:rPr>
      </w:pPr>
    </w:p>
    <w:p w14:paraId="4EF95825" w14:textId="77777777" w:rsidR="00D762AE" w:rsidRDefault="00D762AE">
      <w:pPr>
        <w:widowControl/>
        <w:spacing w:before="120" w:after="120" w:line="360" w:lineRule="auto"/>
        <w:ind w:firstLineChars="0" w:firstLine="0"/>
        <w:jc w:val="center"/>
        <w:rPr>
          <w:rFonts w:eastAsia="黑体"/>
          <w:b/>
          <w:kern w:val="0"/>
          <w:szCs w:val="28"/>
          <w:lang w:bidi="en-US"/>
        </w:rPr>
      </w:pPr>
    </w:p>
    <w:p w14:paraId="4EB75CC1" w14:textId="77777777" w:rsidR="00D762AE" w:rsidRDefault="00D762AE">
      <w:pPr>
        <w:widowControl/>
        <w:spacing w:before="120" w:after="120" w:line="360" w:lineRule="auto"/>
        <w:ind w:firstLineChars="0" w:firstLine="0"/>
        <w:jc w:val="center"/>
        <w:rPr>
          <w:rFonts w:eastAsia="黑体"/>
          <w:b/>
          <w:kern w:val="0"/>
          <w:szCs w:val="28"/>
          <w:lang w:bidi="en-US"/>
        </w:rPr>
      </w:pPr>
    </w:p>
    <w:p w14:paraId="6B6E45BB" w14:textId="77777777" w:rsidR="00D762AE" w:rsidRDefault="00D762AE">
      <w:pPr>
        <w:widowControl/>
        <w:spacing w:before="120" w:after="120" w:line="360" w:lineRule="auto"/>
        <w:ind w:firstLineChars="0" w:firstLine="0"/>
        <w:jc w:val="center"/>
        <w:rPr>
          <w:rFonts w:eastAsia="黑体"/>
          <w:b/>
          <w:kern w:val="0"/>
          <w:szCs w:val="28"/>
          <w:lang w:bidi="en-US"/>
        </w:rPr>
      </w:pPr>
    </w:p>
    <w:p w14:paraId="00760D2D" w14:textId="77777777" w:rsidR="00D762AE" w:rsidRDefault="00D762AE">
      <w:pPr>
        <w:widowControl/>
        <w:spacing w:before="120" w:line="240" w:lineRule="auto"/>
        <w:ind w:firstLineChars="0" w:firstLine="0"/>
        <w:jc w:val="left"/>
        <w:rPr>
          <w:rFonts w:eastAsia="黑体"/>
          <w:kern w:val="0"/>
          <w:szCs w:val="28"/>
          <w:lang w:bidi="en-US"/>
        </w:rPr>
      </w:pPr>
    </w:p>
    <w:p w14:paraId="4BE41CBD" w14:textId="1ADC0B62" w:rsidR="00D762AE" w:rsidRDefault="00366298">
      <w:pPr>
        <w:widowControl/>
        <w:spacing w:before="120" w:line="240" w:lineRule="auto"/>
        <w:ind w:firstLineChars="0" w:firstLine="0"/>
        <w:jc w:val="left"/>
        <w:rPr>
          <w:rFonts w:eastAsia="黑体"/>
          <w:kern w:val="0"/>
          <w:szCs w:val="28"/>
          <w:lang w:bidi="en-US"/>
        </w:rPr>
      </w:pPr>
      <w:r>
        <w:rPr>
          <w:rFonts w:eastAsia="黑体"/>
          <w:kern w:val="0"/>
          <w:szCs w:val="28"/>
          <w:lang w:bidi="en-US"/>
        </w:rPr>
        <w:t>项目名称：</w:t>
      </w:r>
      <w:r>
        <w:rPr>
          <w:rFonts w:eastAsia="黑体" w:hint="eastAsia"/>
          <w:kern w:val="0"/>
          <w:szCs w:val="28"/>
          <w:lang w:bidi="en-US"/>
        </w:rPr>
        <w:t>202</w:t>
      </w:r>
      <w:r w:rsidR="0054492C">
        <w:rPr>
          <w:rFonts w:eastAsia="黑体"/>
          <w:kern w:val="0"/>
          <w:szCs w:val="28"/>
          <w:lang w:bidi="en-US"/>
        </w:rPr>
        <w:t>3</w:t>
      </w:r>
      <w:r>
        <w:rPr>
          <w:rFonts w:eastAsia="黑体" w:hint="eastAsia"/>
          <w:kern w:val="0"/>
          <w:szCs w:val="28"/>
          <w:lang w:bidi="en-US"/>
        </w:rPr>
        <w:t>年度临泽县</w:t>
      </w:r>
      <w:r w:rsidR="00C36898">
        <w:rPr>
          <w:rFonts w:eastAsia="黑体" w:hint="eastAsia"/>
          <w:kern w:val="0"/>
          <w:szCs w:val="28"/>
          <w:lang w:bidi="en-US"/>
        </w:rPr>
        <w:t>水务局</w:t>
      </w:r>
      <w:r>
        <w:rPr>
          <w:rFonts w:eastAsia="黑体"/>
          <w:kern w:val="0"/>
          <w:szCs w:val="28"/>
          <w:lang w:bidi="en-US"/>
        </w:rPr>
        <w:t>部门整体支出</w:t>
      </w:r>
    </w:p>
    <w:p w14:paraId="092F4AA4" w14:textId="2C466A8E" w:rsidR="00D762AE" w:rsidRDefault="00366298">
      <w:pPr>
        <w:widowControl/>
        <w:spacing w:before="120" w:line="240" w:lineRule="auto"/>
        <w:ind w:firstLineChars="0" w:firstLine="0"/>
        <w:jc w:val="left"/>
        <w:rPr>
          <w:rFonts w:eastAsia="黑体"/>
          <w:kern w:val="0"/>
          <w:szCs w:val="28"/>
          <w:lang w:bidi="en-US"/>
        </w:rPr>
      </w:pPr>
      <w:r>
        <w:rPr>
          <w:rFonts w:eastAsia="黑体"/>
          <w:kern w:val="0"/>
          <w:szCs w:val="28"/>
          <w:lang w:bidi="en-US"/>
        </w:rPr>
        <w:t>项目单位：</w:t>
      </w:r>
      <w:r>
        <w:rPr>
          <w:rFonts w:eastAsia="黑体" w:hint="eastAsia"/>
          <w:kern w:val="0"/>
          <w:szCs w:val="28"/>
          <w:lang w:bidi="en-US"/>
        </w:rPr>
        <w:t>临泽县</w:t>
      </w:r>
      <w:r w:rsidR="00C36898">
        <w:rPr>
          <w:rFonts w:eastAsia="黑体" w:hint="eastAsia"/>
          <w:kern w:val="0"/>
          <w:szCs w:val="28"/>
          <w:lang w:bidi="en-US"/>
        </w:rPr>
        <w:t>水务局</w:t>
      </w:r>
    </w:p>
    <w:p w14:paraId="764F3B8F" w14:textId="0D646935" w:rsidR="00D762AE" w:rsidRDefault="00366298">
      <w:pPr>
        <w:widowControl/>
        <w:spacing w:before="120" w:line="240" w:lineRule="auto"/>
        <w:ind w:firstLineChars="1200" w:firstLine="3614"/>
        <w:jc w:val="left"/>
        <w:rPr>
          <w:rFonts w:eastAsia="黑体"/>
          <w:b/>
          <w:sz w:val="30"/>
          <w:szCs w:val="30"/>
        </w:rPr>
      </w:pPr>
      <w:r>
        <w:rPr>
          <w:rFonts w:eastAsia="黑体"/>
          <w:b/>
          <w:sz w:val="30"/>
          <w:szCs w:val="30"/>
        </w:rPr>
        <w:t>20</w:t>
      </w:r>
      <w:r>
        <w:rPr>
          <w:rFonts w:eastAsia="黑体" w:hint="eastAsia"/>
          <w:b/>
          <w:sz w:val="30"/>
          <w:szCs w:val="30"/>
        </w:rPr>
        <w:t>2</w:t>
      </w:r>
      <w:r w:rsidR="00194C02">
        <w:rPr>
          <w:rFonts w:eastAsia="黑体"/>
          <w:b/>
          <w:sz w:val="30"/>
          <w:szCs w:val="30"/>
        </w:rPr>
        <w:t>4</w:t>
      </w:r>
      <w:r>
        <w:rPr>
          <w:rFonts w:eastAsia="黑体"/>
          <w:b/>
          <w:sz w:val="30"/>
          <w:szCs w:val="30"/>
        </w:rPr>
        <w:t>年</w:t>
      </w:r>
      <w:r w:rsidR="00194C02">
        <w:rPr>
          <w:rFonts w:eastAsia="黑体"/>
          <w:b/>
          <w:sz w:val="30"/>
          <w:szCs w:val="30"/>
        </w:rPr>
        <w:t>1</w:t>
      </w:r>
      <w:r>
        <w:rPr>
          <w:rFonts w:eastAsia="黑体"/>
          <w:b/>
          <w:sz w:val="30"/>
          <w:szCs w:val="30"/>
        </w:rPr>
        <w:t>月</w:t>
      </w:r>
    </w:p>
    <w:p w14:paraId="58ACCFD0" w14:textId="77777777" w:rsidR="00D762AE" w:rsidRDefault="00366298">
      <w:pPr>
        <w:pStyle w:val="30"/>
        <w:ind w:firstLineChars="1300" w:firstLine="3654"/>
        <w:jc w:val="both"/>
        <w:rPr>
          <w:rFonts w:ascii="仿宋_GB2312" w:eastAsia="仿宋_GB2312" w:hAnsi="仿宋_GB2312" w:cs="仿宋_GB2312"/>
          <w:b/>
          <w:bCs w:val="0"/>
          <w:sz w:val="28"/>
          <w:szCs w:val="28"/>
        </w:rPr>
      </w:pPr>
      <w:bookmarkStart w:id="0" w:name="_Toc438108973"/>
      <w:r>
        <w:rPr>
          <w:rFonts w:ascii="仿宋_GB2312" w:eastAsia="仿宋_GB2312" w:hAnsi="仿宋_GB2312" w:cs="仿宋_GB2312" w:hint="eastAsia"/>
          <w:b/>
          <w:bCs w:val="0"/>
          <w:sz w:val="28"/>
          <w:szCs w:val="28"/>
        </w:rPr>
        <w:lastRenderedPageBreak/>
        <w:t>摘 要</w:t>
      </w:r>
      <w:bookmarkEnd w:id="0"/>
    </w:p>
    <w:p w14:paraId="78AD49EE" w14:textId="77777777" w:rsidR="00D762AE" w:rsidRDefault="00366298">
      <w:pPr>
        <w:pStyle w:val="a9"/>
        <w:rPr>
          <w:rFonts w:ascii="仿宋_GB2312" w:hAnsi="仿宋_GB2312" w:cs="仿宋_GB2312"/>
        </w:rPr>
      </w:pPr>
      <w:r>
        <w:rPr>
          <w:rFonts w:ascii="仿宋_GB2312" w:hAnsi="仿宋_GB2312" w:cs="仿宋_GB2312" w:hint="eastAsia"/>
        </w:rPr>
        <w:t xml:space="preserve">本次评价工作围绕财政支出的经济性、效率性和有效性，从部门决策、部门管理以及部门绩效三个方面，进行部门整体绩效评价。 </w:t>
      </w:r>
    </w:p>
    <w:p w14:paraId="2AFA3AD4" w14:textId="77777777" w:rsidR="00D762AE" w:rsidRDefault="00366298">
      <w:pPr>
        <w:pStyle w:val="a9"/>
        <w:ind w:firstLine="562"/>
        <w:rPr>
          <w:rFonts w:ascii="仿宋_GB2312" w:hAnsi="仿宋_GB2312" w:cs="仿宋_GB2312"/>
          <w:b/>
        </w:rPr>
      </w:pPr>
      <w:r>
        <w:rPr>
          <w:rFonts w:ascii="仿宋_GB2312" w:hAnsi="仿宋_GB2312" w:cs="仿宋_GB2312" w:hint="eastAsia"/>
          <w:b/>
        </w:rPr>
        <w:t>●部门预算概况</w:t>
      </w:r>
    </w:p>
    <w:p w14:paraId="5CAFAB29" w14:textId="7649EEB3" w:rsidR="00D762AE" w:rsidRDefault="00366298">
      <w:pPr>
        <w:pStyle w:val="a9"/>
        <w:rPr>
          <w:rFonts w:ascii="仿宋_GB2312" w:hAnsi="仿宋_GB2312" w:cs="仿宋_GB2312"/>
        </w:rPr>
      </w:pPr>
      <w:r>
        <w:rPr>
          <w:rFonts w:ascii="仿宋_GB2312" w:hAnsi="仿宋_GB2312" w:cs="仿宋_GB2312" w:hint="eastAsia"/>
        </w:rPr>
        <w:t>20</w:t>
      </w:r>
      <w:r>
        <w:rPr>
          <w:rFonts w:ascii="仿宋_GB2312" w:hAnsi="仿宋_GB2312" w:cs="仿宋_GB2312" w:hint="eastAsia"/>
          <w:lang w:val="en-US"/>
        </w:rPr>
        <w:t>2</w:t>
      </w:r>
      <w:r w:rsidR="00194C02">
        <w:rPr>
          <w:rFonts w:ascii="仿宋_GB2312" w:hAnsi="仿宋_GB2312" w:cs="仿宋_GB2312"/>
          <w:lang w:val="en-US"/>
        </w:rPr>
        <w:t>3</w:t>
      </w:r>
      <w:r>
        <w:rPr>
          <w:rFonts w:ascii="仿宋_GB2312" w:hAnsi="仿宋_GB2312" w:cs="仿宋_GB2312" w:hint="eastAsia"/>
        </w:rPr>
        <w:t>年临泽县</w:t>
      </w:r>
      <w:r w:rsidR="00CF5384">
        <w:rPr>
          <w:rFonts w:ascii="仿宋_GB2312" w:hAnsi="仿宋_GB2312" w:cs="仿宋_GB2312" w:hint="eastAsia"/>
        </w:rPr>
        <w:t>水务局</w:t>
      </w:r>
      <w:r>
        <w:rPr>
          <w:rFonts w:ascii="仿宋_GB2312" w:hAnsi="仿宋_GB2312" w:cs="仿宋_GB2312" w:hint="eastAsia"/>
        </w:rPr>
        <w:t>部门年初总预算为</w:t>
      </w:r>
      <w:r w:rsidR="00194C02" w:rsidRPr="00194C02">
        <w:rPr>
          <w:rFonts w:ascii="仿宋_GB2312" w:hAnsi="仿宋_GB2312" w:cs="仿宋_GB2312"/>
        </w:rPr>
        <w:t>1405.7</w:t>
      </w:r>
      <w:r>
        <w:rPr>
          <w:rFonts w:ascii="仿宋_GB2312" w:hAnsi="仿宋_GB2312" w:cs="仿宋_GB2312" w:hint="eastAsia"/>
        </w:rPr>
        <w:t>万元，其中基本经费</w:t>
      </w:r>
      <w:r w:rsidR="00E25641">
        <w:rPr>
          <w:rFonts w:ascii="仿宋_GB2312" w:hAnsi="仿宋_GB2312" w:cs="仿宋_GB2312"/>
          <w:color w:val="000000" w:themeColor="text1"/>
          <w:lang w:val="en-US"/>
        </w:rPr>
        <w:t>520.7</w:t>
      </w:r>
      <w:r>
        <w:rPr>
          <w:rFonts w:ascii="仿宋_GB2312" w:hAnsi="仿宋_GB2312" w:cs="仿宋_GB2312" w:hint="eastAsia"/>
        </w:rPr>
        <w:t>万元，</w:t>
      </w:r>
      <w:r w:rsidR="00CF5384">
        <w:rPr>
          <w:rFonts w:ascii="仿宋_GB2312" w:hAnsi="仿宋_GB2312" w:cs="仿宋_GB2312" w:hint="eastAsia"/>
        </w:rPr>
        <w:t>项目支出</w:t>
      </w:r>
      <w:r w:rsidR="00E25641">
        <w:rPr>
          <w:rFonts w:ascii="仿宋_GB2312" w:hAnsi="仿宋_GB2312" w:cs="仿宋_GB2312"/>
        </w:rPr>
        <w:t>885</w:t>
      </w:r>
      <w:r w:rsidR="00CF5384">
        <w:rPr>
          <w:rFonts w:ascii="仿宋_GB2312" w:hAnsi="仿宋_GB2312" w:cs="仿宋_GB2312" w:hint="eastAsia"/>
        </w:rPr>
        <w:t>万元，</w:t>
      </w:r>
      <w:r>
        <w:rPr>
          <w:rFonts w:ascii="仿宋_GB2312" w:hAnsi="仿宋_GB2312" w:cs="仿宋_GB2312" w:hint="eastAsia"/>
        </w:rPr>
        <w:t>全部来源于当年县财政安排。</w:t>
      </w:r>
    </w:p>
    <w:p w14:paraId="5A461D0F" w14:textId="679AF0A9" w:rsidR="00D762AE" w:rsidRDefault="00366298">
      <w:pPr>
        <w:pStyle w:val="a9"/>
        <w:rPr>
          <w:rFonts w:ascii="仿宋_GB2312" w:hAnsi="仿宋_GB2312" w:cs="仿宋_GB2312"/>
        </w:rPr>
      </w:pPr>
      <w:r>
        <w:rPr>
          <w:rFonts w:ascii="仿宋_GB2312" w:hAnsi="仿宋_GB2312" w:cs="仿宋_GB2312" w:hint="eastAsia"/>
        </w:rPr>
        <w:t>截止至20</w:t>
      </w:r>
      <w:r>
        <w:rPr>
          <w:rFonts w:ascii="仿宋_GB2312" w:hAnsi="仿宋_GB2312" w:cs="仿宋_GB2312" w:hint="eastAsia"/>
          <w:lang w:val="en-US"/>
        </w:rPr>
        <w:t>2</w:t>
      </w:r>
      <w:r w:rsidR="00E25641">
        <w:rPr>
          <w:rFonts w:ascii="仿宋_GB2312" w:hAnsi="仿宋_GB2312" w:cs="仿宋_GB2312"/>
          <w:lang w:val="en-US"/>
        </w:rPr>
        <w:t>3</w:t>
      </w:r>
      <w:r>
        <w:rPr>
          <w:rFonts w:ascii="仿宋_GB2312" w:hAnsi="仿宋_GB2312" w:cs="仿宋_GB2312" w:hint="eastAsia"/>
        </w:rPr>
        <w:t>年底，临泽县</w:t>
      </w:r>
      <w:r w:rsidR="00E129AD">
        <w:rPr>
          <w:rFonts w:ascii="仿宋_GB2312" w:hAnsi="仿宋_GB2312" w:cs="仿宋_GB2312" w:hint="eastAsia"/>
        </w:rPr>
        <w:t>水务局</w:t>
      </w:r>
      <w:r>
        <w:rPr>
          <w:rFonts w:ascii="仿宋_GB2312" w:hAnsi="仿宋_GB2312" w:cs="仿宋_GB2312" w:hint="eastAsia"/>
        </w:rPr>
        <w:t>共支出</w:t>
      </w:r>
      <w:r w:rsidR="00E25641">
        <w:rPr>
          <w:rFonts w:ascii="仿宋_GB2312" w:hAnsi="仿宋_GB2312" w:cs="仿宋_GB2312"/>
          <w:lang w:val="en-US"/>
        </w:rPr>
        <w:t>30682.09</w:t>
      </w:r>
      <w:r>
        <w:rPr>
          <w:rFonts w:ascii="仿宋_GB2312" w:hAnsi="仿宋_GB2312" w:cs="仿宋_GB2312" w:hint="eastAsia"/>
        </w:rPr>
        <w:t>万元，其中基本经费支出为</w:t>
      </w:r>
      <w:r w:rsidR="00E25641">
        <w:rPr>
          <w:rFonts w:ascii="仿宋_GB2312" w:hAnsi="仿宋_GB2312" w:cs="仿宋_GB2312"/>
          <w:lang w:val="en-US"/>
        </w:rPr>
        <w:t>512.83</w:t>
      </w:r>
      <w:r>
        <w:rPr>
          <w:rFonts w:ascii="仿宋_GB2312" w:hAnsi="仿宋_GB2312" w:cs="仿宋_GB2312" w:hint="eastAsia"/>
        </w:rPr>
        <w:t>万元，</w:t>
      </w:r>
      <w:r w:rsidR="00E129AD">
        <w:rPr>
          <w:rFonts w:ascii="仿宋_GB2312" w:hAnsi="仿宋_GB2312" w:cs="仿宋_GB2312" w:hint="eastAsia"/>
        </w:rPr>
        <w:t>项目支出为</w:t>
      </w:r>
      <w:r w:rsidR="00E25641">
        <w:rPr>
          <w:rFonts w:ascii="仿宋_GB2312" w:hAnsi="仿宋_GB2312" w:cs="仿宋_GB2312"/>
        </w:rPr>
        <w:t>30169.26</w:t>
      </w:r>
      <w:r w:rsidR="00E129AD">
        <w:rPr>
          <w:rFonts w:ascii="仿宋_GB2312" w:hAnsi="仿宋_GB2312" w:cs="仿宋_GB2312" w:hint="eastAsia"/>
        </w:rPr>
        <w:t>万元。</w:t>
      </w:r>
    </w:p>
    <w:p w14:paraId="4ED5A822" w14:textId="0D46098F" w:rsidR="00D762AE" w:rsidRDefault="00366298">
      <w:pPr>
        <w:pStyle w:val="a9"/>
        <w:rPr>
          <w:rFonts w:ascii="仿宋_GB2312" w:hAnsi="仿宋_GB2312" w:cs="仿宋_GB2312"/>
        </w:rPr>
      </w:pPr>
      <w:r>
        <w:rPr>
          <w:rFonts w:ascii="仿宋_GB2312" w:hAnsi="仿宋_GB2312" w:cs="仿宋_GB2312" w:hint="eastAsia"/>
        </w:rPr>
        <w:t>20</w:t>
      </w:r>
      <w:r>
        <w:rPr>
          <w:rFonts w:ascii="仿宋_GB2312" w:hAnsi="仿宋_GB2312" w:cs="仿宋_GB2312" w:hint="eastAsia"/>
          <w:lang w:val="en-US"/>
        </w:rPr>
        <w:t>2</w:t>
      </w:r>
      <w:r w:rsidR="00E25641">
        <w:rPr>
          <w:rFonts w:ascii="仿宋_GB2312" w:hAnsi="仿宋_GB2312" w:cs="仿宋_GB2312"/>
          <w:lang w:val="en-US"/>
        </w:rPr>
        <w:t>3</w:t>
      </w:r>
      <w:r>
        <w:rPr>
          <w:rFonts w:ascii="仿宋_GB2312" w:hAnsi="仿宋_GB2312" w:cs="仿宋_GB2312" w:hint="eastAsia"/>
        </w:rPr>
        <w:t>年度年初</w:t>
      </w:r>
      <w:r>
        <w:rPr>
          <w:rFonts w:ascii="仿宋_GB2312" w:hAnsi="仿宋_GB2312" w:cs="仿宋_GB2312" w:hint="eastAsia"/>
          <w:lang w:val="en-US"/>
        </w:rPr>
        <w:t>结转结余额为</w:t>
      </w:r>
      <w:r w:rsidR="00E25641">
        <w:rPr>
          <w:rFonts w:ascii="仿宋_GB2312" w:hAnsi="仿宋_GB2312" w:cs="仿宋_GB2312"/>
          <w:lang w:val="en-US"/>
        </w:rPr>
        <w:t>0</w:t>
      </w:r>
      <w:r>
        <w:rPr>
          <w:rFonts w:ascii="仿宋_GB2312" w:hAnsi="仿宋_GB2312" w:cs="仿宋_GB2312" w:hint="eastAsia"/>
          <w:lang w:val="en-US"/>
        </w:rPr>
        <w:t>万元，年底结转</w:t>
      </w:r>
      <w:r w:rsidR="00592BF3">
        <w:rPr>
          <w:rFonts w:ascii="仿宋_GB2312" w:hAnsi="仿宋_GB2312" w:cs="仿宋_GB2312" w:hint="eastAsia"/>
          <w:lang w:val="en-US"/>
        </w:rPr>
        <w:t>5</w:t>
      </w:r>
      <w:r w:rsidR="00592BF3">
        <w:rPr>
          <w:rFonts w:ascii="仿宋_GB2312" w:hAnsi="仿宋_GB2312" w:cs="仿宋_GB2312"/>
          <w:lang w:val="en-US"/>
        </w:rPr>
        <w:t>591.68</w:t>
      </w:r>
      <w:r w:rsidR="00592BF3">
        <w:rPr>
          <w:rFonts w:ascii="仿宋_GB2312" w:hAnsi="仿宋_GB2312" w:cs="仿宋_GB2312" w:hint="eastAsia"/>
          <w:lang w:val="en-US"/>
        </w:rPr>
        <w:t>万元</w:t>
      </w:r>
      <w:r>
        <w:rPr>
          <w:rFonts w:ascii="仿宋_GB2312" w:hAnsi="仿宋_GB2312" w:cs="仿宋_GB2312" w:hint="eastAsia"/>
          <w:lang w:val="en-US"/>
        </w:rPr>
        <w:t>。</w:t>
      </w:r>
    </w:p>
    <w:p w14:paraId="759FF877" w14:textId="77777777" w:rsidR="00D762AE" w:rsidRDefault="00366298">
      <w:pPr>
        <w:pStyle w:val="a9"/>
        <w:ind w:firstLine="562"/>
        <w:rPr>
          <w:rFonts w:ascii="仿宋_GB2312" w:hAnsi="仿宋_GB2312" w:cs="仿宋_GB2312"/>
          <w:b/>
        </w:rPr>
      </w:pPr>
      <w:r>
        <w:rPr>
          <w:rFonts w:ascii="仿宋_GB2312" w:hAnsi="仿宋_GB2312" w:cs="仿宋_GB2312" w:hint="eastAsia"/>
          <w:b/>
        </w:rPr>
        <w:t>●评价结论和绩效分析</w:t>
      </w:r>
    </w:p>
    <w:p w14:paraId="150BDE73" w14:textId="232453B9" w:rsidR="00D762AE" w:rsidRDefault="00366298">
      <w:pPr>
        <w:pStyle w:val="a9"/>
        <w:rPr>
          <w:rFonts w:ascii="仿宋_GB2312" w:hAnsi="仿宋_GB2312" w:cs="仿宋_GB2312"/>
        </w:rPr>
      </w:pPr>
      <w:r>
        <w:rPr>
          <w:rFonts w:ascii="仿宋_GB2312" w:hAnsi="仿宋_GB2312" w:cs="仿宋_GB2312" w:hint="eastAsia"/>
        </w:rPr>
        <w:t>20</w:t>
      </w:r>
      <w:r>
        <w:rPr>
          <w:rFonts w:ascii="仿宋_GB2312" w:hAnsi="仿宋_GB2312" w:cs="仿宋_GB2312" w:hint="eastAsia"/>
          <w:lang w:val="en-US"/>
        </w:rPr>
        <w:t>2</w:t>
      </w:r>
      <w:r w:rsidR="00592BF3">
        <w:rPr>
          <w:rFonts w:ascii="仿宋_GB2312" w:hAnsi="仿宋_GB2312" w:cs="仿宋_GB2312"/>
          <w:lang w:val="en-US"/>
        </w:rPr>
        <w:t>3</w:t>
      </w:r>
      <w:r>
        <w:rPr>
          <w:rFonts w:ascii="仿宋_GB2312" w:hAnsi="仿宋_GB2312" w:cs="仿宋_GB2312" w:hint="eastAsia"/>
        </w:rPr>
        <w:t>年度临泽县</w:t>
      </w:r>
      <w:r w:rsidR="00E129AD">
        <w:rPr>
          <w:rFonts w:ascii="仿宋_GB2312" w:hAnsi="仿宋_GB2312" w:cs="仿宋_GB2312" w:hint="eastAsia"/>
        </w:rPr>
        <w:t>水务局</w:t>
      </w:r>
      <w:r>
        <w:rPr>
          <w:rFonts w:ascii="仿宋_GB2312" w:hAnsi="仿宋_GB2312" w:cs="仿宋_GB2312" w:hint="eastAsia"/>
        </w:rPr>
        <w:t>整体支出进行了独立客观的评价，最终评分</w:t>
      </w:r>
      <w:r w:rsidRPr="00A56066">
        <w:rPr>
          <w:rFonts w:ascii="仿宋_GB2312" w:hAnsi="仿宋_GB2312" w:cs="仿宋_GB2312" w:hint="eastAsia"/>
        </w:rPr>
        <w:t>结果为</w:t>
      </w:r>
      <w:r w:rsidR="00241FC6">
        <w:rPr>
          <w:rFonts w:ascii="仿宋_GB2312" w:hAnsi="仿宋_GB2312" w:cs="仿宋_GB2312"/>
          <w:color w:val="000000" w:themeColor="text1"/>
          <w:lang w:val="en-US"/>
        </w:rPr>
        <w:t>97.2</w:t>
      </w:r>
      <w:r w:rsidRPr="00A56066">
        <w:rPr>
          <w:rFonts w:ascii="仿宋_GB2312" w:hAnsi="仿宋_GB2312" w:cs="仿宋_GB2312" w:hint="eastAsia"/>
          <w:color w:val="000000" w:themeColor="text1"/>
        </w:rPr>
        <w:t>分</w:t>
      </w:r>
      <w:r w:rsidRPr="00A56066">
        <w:rPr>
          <w:rFonts w:ascii="仿宋_GB2312" w:hAnsi="仿宋_GB2312" w:cs="仿宋_GB2312" w:hint="eastAsia"/>
        </w:rPr>
        <w:t>。</w:t>
      </w:r>
    </w:p>
    <w:p w14:paraId="0361A6F1" w14:textId="3C3A82AA" w:rsidR="00D762AE" w:rsidRDefault="00366298">
      <w:pPr>
        <w:pStyle w:val="a9"/>
        <w:rPr>
          <w:rFonts w:ascii="仿宋_GB2312" w:hAnsi="仿宋_GB2312" w:cs="仿宋_GB2312"/>
          <w:b/>
        </w:rPr>
      </w:pPr>
      <w:r>
        <w:rPr>
          <w:rFonts w:ascii="仿宋_GB2312" w:hAnsi="仿宋_GB2312" w:cs="仿宋_GB2312" w:hint="eastAsia"/>
        </w:rPr>
        <w:t>总体而言，临泽县</w:t>
      </w:r>
      <w:r w:rsidR="00E129AD">
        <w:rPr>
          <w:rFonts w:ascii="仿宋_GB2312" w:hAnsi="仿宋_GB2312" w:cs="仿宋_GB2312" w:hint="eastAsia"/>
        </w:rPr>
        <w:t>水务局</w:t>
      </w:r>
      <w:r>
        <w:rPr>
          <w:rFonts w:ascii="仿宋_GB2312" w:hAnsi="仿宋_GB2312" w:cs="仿宋_GB2312" w:hint="eastAsia"/>
        </w:rPr>
        <w:t>部门管理制度较为健全，部门履职、部门效果、满意度及社会评价情况较好，在绩效信息管理完善性等方面还有待提升。</w:t>
      </w:r>
    </w:p>
    <w:p w14:paraId="194722D2" w14:textId="77777777" w:rsidR="00D762AE" w:rsidRDefault="00D762AE">
      <w:pPr>
        <w:spacing w:line="700" w:lineRule="exact"/>
        <w:ind w:firstLineChars="0" w:firstLine="0"/>
        <w:jc w:val="center"/>
        <w:rPr>
          <w:rFonts w:ascii="仿宋_GB2312" w:hAnsi="仿宋_GB2312" w:cs="仿宋_GB2312"/>
          <w:b/>
          <w:bCs/>
          <w:szCs w:val="28"/>
        </w:rPr>
        <w:sectPr w:rsidR="00D762AE">
          <w:headerReference w:type="even" r:id="rId7"/>
          <w:headerReference w:type="default" r:id="rId8"/>
          <w:footerReference w:type="even" r:id="rId9"/>
          <w:footerReference w:type="default" r:id="rId10"/>
          <w:headerReference w:type="first" r:id="rId11"/>
          <w:footerReference w:type="first" r:id="rId12"/>
          <w:pgSz w:w="11906" w:h="16838"/>
          <w:pgMar w:top="1440" w:right="1417" w:bottom="1134" w:left="1701" w:header="851" w:footer="992" w:gutter="0"/>
          <w:pgNumType w:fmt="numberInDash" w:start="1"/>
          <w:cols w:space="0"/>
          <w:docGrid w:type="lines" w:linePitch="312"/>
        </w:sectPr>
      </w:pPr>
    </w:p>
    <w:p w14:paraId="590F8983" w14:textId="77777777" w:rsidR="00D762AE" w:rsidRDefault="00366298">
      <w:pPr>
        <w:pStyle w:val="30"/>
        <w:jc w:val="center"/>
        <w:rPr>
          <w:rFonts w:ascii="仿宋_GB2312" w:eastAsia="仿宋_GB2312" w:hAnsi="仿宋_GB2312" w:cs="仿宋_GB2312"/>
          <w:b/>
          <w:bCs w:val="0"/>
          <w:sz w:val="28"/>
          <w:szCs w:val="28"/>
        </w:rPr>
      </w:pPr>
      <w:bookmarkStart w:id="1" w:name="_Toc437692291"/>
      <w:bookmarkStart w:id="2" w:name="_Toc438108974"/>
      <w:r>
        <w:rPr>
          <w:rFonts w:ascii="仿宋_GB2312" w:eastAsia="仿宋_GB2312" w:hAnsi="仿宋_GB2312" w:cs="仿宋_GB2312" w:hint="eastAsia"/>
          <w:b/>
          <w:bCs w:val="0"/>
          <w:sz w:val="28"/>
          <w:szCs w:val="28"/>
        </w:rPr>
        <w:lastRenderedPageBreak/>
        <w:t>前 言</w:t>
      </w:r>
      <w:bookmarkEnd w:id="1"/>
      <w:bookmarkEnd w:id="2"/>
    </w:p>
    <w:p w14:paraId="441B3B69" w14:textId="77777777" w:rsidR="00D762AE" w:rsidRDefault="00366298">
      <w:pPr>
        <w:pStyle w:val="a9"/>
        <w:spacing w:line="520" w:lineRule="exact"/>
        <w:rPr>
          <w:rFonts w:ascii="仿宋_GB2312" w:hAnsi="仿宋_GB2312" w:cs="仿宋_GB2312"/>
        </w:rPr>
      </w:pPr>
      <w:bookmarkStart w:id="3" w:name="_Toc432160536"/>
      <w:r>
        <w:rPr>
          <w:rFonts w:ascii="仿宋_GB2312" w:hAnsi="仿宋_GB2312" w:cs="仿宋_GB2312" w:hint="eastAsia"/>
        </w:rPr>
        <w:t xml:space="preserve">预算绩效管理理念已经得到各级财政和公共部门的广泛认同，部门预算监督也得到加强。本次评价工作围绕财政支出的经济性、效率性和有效性，从部门决策、部门管理以及部门绩效三个方面，进行部门整体绩效评价。 </w:t>
      </w:r>
    </w:p>
    <w:p w14:paraId="63C2F64C" w14:textId="77777777" w:rsidR="00D762AE" w:rsidRDefault="00366298">
      <w:pPr>
        <w:pStyle w:val="30"/>
        <w:spacing w:line="520" w:lineRule="exact"/>
        <w:ind w:firstLine="560"/>
        <w:rPr>
          <w:rFonts w:ascii="仿宋_GB2312" w:eastAsia="仿宋_GB2312" w:hAnsi="仿宋_GB2312" w:cs="仿宋_GB2312"/>
          <w:sz w:val="28"/>
          <w:szCs w:val="28"/>
        </w:rPr>
      </w:pPr>
      <w:bookmarkStart w:id="4" w:name="_Toc438108975"/>
      <w:r>
        <w:rPr>
          <w:rFonts w:ascii="仿宋_GB2312" w:eastAsia="仿宋_GB2312" w:hAnsi="仿宋_GB2312" w:cs="仿宋_GB2312" w:hint="eastAsia"/>
          <w:sz w:val="28"/>
          <w:szCs w:val="28"/>
        </w:rPr>
        <w:t>一、部门概况</w:t>
      </w:r>
      <w:bookmarkEnd w:id="3"/>
      <w:bookmarkEnd w:id="4"/>
    </w:p>
    <w:p w14:paraId="496FA291" w14:textId="77777777" w:rsidR="00D762AE" w:rsidRDefault="00366298">
      <w:pPr>
        <w:pStyle w:val="4"/>
        <w:spacing w:line="520" w:lineRule="exact"/>
        <w:ind w:firstLine="562"/>
        <w:rPr>
          <w:rFonts w:ascii="仿宋_GB2312" w:hAnsi="仿宋_GB2312" w:cs="仿宋_GB2312"/>
          <w:szCs w:val="28"/>
        </w:rPr>
      </w:pPr>
      <w:bookmarkStart w:id="5" w:name="_Toc438108976"/>
      <w:bookmarkStart w:id="6" w:name="_Toc432160537"/>
      <w:r>
        <w:rPr>
          <w:rFonts w:ascii="仿宋_GB2312" w:hAnsi="仿宋_GB2312" w:cs="仿宋_GB2312" w:hint="eastAsia"/>
          <w:szCs w:val="28"/>
        </w:rPr>
        <w:t>（一）部门设立概况</w:t>
      </w:r>
      <w:bookmarkEnd w:id="5"/>
      <w:bookmarkEnd w:id="6"/>
    </w:p>
    <w:p w14:paraId="5ABC7029" w14:textId="52E96F7E" w:rsidR="00D762AE" w:rsidRDefault="00366298">
      <w:pPr>
        <w:spacing w:line="520" w:lineRule="exact"/>
        <w:ind w:firstLine="560"/>
        <w:rPr>
          <w:rFonts w:ascii="仿宋_GB2312" w:hAnsi="仿宋_GB2312" w:cs="仿宋_GB2312"/>
          <w:kern w:val="0"/>
          <w:szCs w:val="28"/>
        </w:rPr>
      </w:pPr>
      <w:r>
        <w:rPr>
          <w:rFonts w:ascii="仿宋_GB2312" w:hAnsi="仿宋_GB2312" w:cs="仿宋_GB2312" w:hint="eastAsia"/>
          <w:szCs w:val="28"/>
        </w:rPr>
        <w:t>临泽县</w:t>
      </w:r>
      <w:r w:rsidR="004C27B6">
        <w:rPr>
          <w:rFonts w:ascii="仿宋_GB2312" w:hAnsi="仿宋_GB2312" w:cs="仿宋_GB2312" w:hint="eastAsia"/>
          <w:szCs w:val="28"/>
        </w:rPr>
        <w:t>水务局</w:t>
      </w:r>
      <w:r>
        <w:rPr>
          <w:rFonts w:ascii="仿宋_GB2312" w:hAnsi="仿宋_GB2312" w:cs="仿宋_GB2312" w:hint="eastAsia"/>
          <w:szCs w:val="28"/>
        </w:rPr>
        <w:t>为</w:t>
      </w:r>
      <w:r>
        <w:rPr>
          <w:rFonts w:ascii="仿宋_GB2312" w:hAnsi="仿宋_GB2312" w:cs="仿宋_GB2312" w:hint="eastAsia"/>
          <w:kern w:val="0"/>
          <w:szCs w:val="28"/>
        </w:rPr>
        <w:t>县</w:t>
      </w:r>
      <w:r w:rsidR="004C27B6">
        <w:rPr>
          <w:rFonts w:ascii="仿宋_GB2312" w:hAnsi="仿宋_GB2312" w:cs="仿宋_GB2312" w:hint="eastAsia"/>
          <w:kern w:val="0"/>
          <w:szCs w:val="28"/>
        </w:rPr>
        <w:t>政府组成部门</w:t>
      </w:r>
      <w:r>
        <w:rPr>
          <w:rFonts w:ascii="仿宋_GB2312" w:hAnsi="仿宋_GB2312" w:cs="仿宋_GB2312" w:hint="eastAsia"/>
          <w:kern w:val="0"/>
          <w:szCs w:val="28"/>
        </w:rPr>
        <w:t>，在县委、县政府</w:t>
      </w:r>
      <w:r w:rsidR="00795BFD">
        <w:rPr>
          <w:rFonts w:ascii="仿宋_GB2312" w:hAnsi="仿宋_GB2312" w:cs="仿宋_GB2312" w:hint="eastAsia"/>
          <w:kern w:val="0"/>
          <w:szCs w:val="28"/>
        </w:rPr>
        <w:t>的</w:t>
      </w:r>
      <w:r>
        <w:rPr>
          <w:rFonts w:ascii="仿宋_GB2312" w:hAnsi="仿宋_GB2312" w:cs="仿宋_GB2312" w:hint="eastAsia"/>
          <w:kern w:val="0"/>
          <w:szCs w:val="28"/>
        </w:rPr>
        <w:t>领导下，</w:t>
      </w:r>
      <w:r w:rsidR="00795BFD" w:rsidRPr="00795BFD">
        <w:rPr>
          <w:rFonts w:ascii="仿宋_GB2312" w:hAnsi="仿宋_GB2312" w:cs="仿宋_GB2312" w:hint="eastAsia"/>
          <w:kern w:val="0"/>
          <w:szCs w:val="28"/>
        </w:rPr>
        <w:t>负责全县水行政</w:t>
      </w:r>
      <w:r>
        <w:rPr>
          <w:rFonts w:ascii="仿宋_GB2312" w:hAnsi="仿宋_GB2312" w:cs="仿宋_GB2312" w:hint="eastAsia"/>
          <w:kern w:val="0"/>
          <w:szCs w:val="28"/>
        </w:rPr>
        <w:t>工作。</w:t>
      </w:r>
    </w:p>
    <w:p w14:paraId="0A27CCC9" w14:textId="77777777" w:rsidR="00D762AE" w:rsidRDefault="00366298">
      <w:pPr>
        <w:pStyle w:val="4"/>
        <w:spacing w:line="520" w:lineRule="exact"/>
        <w:ind w:firstLine="562"/>
        <w:rPr>
          <w:rFonts w:ascii="仿宋_GB2312" w:hAnsi="仿宋_GB2312" w:cs="仿宋_GB2312"/>
          <w:szCs w:val="28"/>
        </w:rPr>
      </w:pPr>
      <w:bookmarkStart w:id="7" w:name="_Toc432160538"/>
      <w:bookmarkStart w:id="8" w:name="_Toc438108977"/>
      <w:r>
        <w:rPr>
          <w:rFonts w:ascii="仿宋_GB2312" w:hAnsi="仿宋_GB2312" w:cs="仿宋_GB2312" w:hint="eastAsia"/>
          <w:szCs w:val="28"/>
        </w:rPr>
        <w:t>（二）部门职能及战略目标</w:t>
      </w:r>
      <w:bookmarkEnd w:id="7"/>
      <w:bookmarkEnd w:id="8"/>
    </w:p>
    <w:p w14:paraId="33E7E01C" w14:textId="77777777" w:rsidR="00D762AE" w:rsidRDefault="00366298">
      <w:pPr>
        <w:pStyle w:val="5"/>
        <w:spacing w:line="520" w:lineRule="exact"/>
        <w:ind w:firstLine="562"/>
        <w:rPr>
          <w:rFonts w:ascii="仿宋_GB2312" w:hAnsi="仿宋_GB2312" w:cs="仿宋_GB2312"/>
          <w:lang w:bidi="en-US"/>
        </w:rPr>
      </w:pPr>
      <w:r>
        <w:rPr>
          <w:rFonts w:ascii="仿宋_GB2312" w:hAnsi="仿宋_GB2312" w:cs="仿宋_GB2312" w:hint="eastAsia"/>
          <w:lang w:bidi="en-US"/>
        </w:rPr>
        <w:t>1、部门职能</w:t>
      </w:r>
    </w:p>
    <w:p w14:paraId="1E581CCF"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（1）贯彻执行国家水利政策。</w:t>
      </w:r>
    </w:p>
    <w:p w14:paraId="3555EF77"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（2）负责县域内水资源的保护、开发和利用。</w:t>
      </w:r>
    </w:p>
    <w:p w14:paraId="3CD07FE6"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（3）负责全县节约用水工作。</w:t>
      </w:r>
    </w:p>
    <w:p w14:paraId="25C761F7"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（4）承担全县洪水干旱灾害防治、保护工作。</w:t>
      </w:r>
    </w:p>
    <w:p w14:paraId="6D05F82D"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（5）负责全县水利水电工程建设管理工作。</w:t>
      </w:r>
    </w:p>
    <w:p w14:paraId="190EC013"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（6）负责水土保持工作。</w:t>
      </w:r>
    </w:p>
    <w:p w14:paraId="65EB57C4"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（7）负责全县水利管理工作。</w:t>
      </w:r>
    </w:p>
    <w:p w14:paraId="1092E341"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（8）负责涉水违法事件的查处，调处跨镇水事纠纷，指导水政监察和水行政执法。</w:t>
      </w:r>
    </w:p>
    <w:p w14:paraId="6E25016A"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（9）负责全县水利科技项目的立项审查及上报。</w:t>
      </w:r>
    </w:p>
    <w:p w14:paraId="1CB42051"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（1</w:t>
      </w:r>
      <w:r w:rsidRPr="004C27B6">
        <w:rPr>
          <w:rFonts w:ascii="仿宋_GB2312" w:hAnsi="仿宋_GB2312" w:cs="仿宋_GB2312"/>
          <w:b w:val="0"/>
          <w:bCs/>
          <w:color w:val="000000"/>
          <w:kern w:val="2"/>
          <w:lang w:val="en-US"/>
        </w:rPr>
        <w:t>0</w:t>
      </w:r>
      <w:r w:rsidRPr="004C27B6">
        <w:rPr>
          <w:rFonts w:ascii="仿宋_GB2312" w:hAnsi="仿宋_GB2312" w:cs="仿宋_GB2312" w:hint="eastAsia"/>
          <w:b w:val="0"/>
          <w:bCs/>
          <w:color w:val="000000"/>
          <w:kern w:val="2"/>
          <w:lang w:val="en-US"/>
        </w:rPr>
        <w:t>）负责全县水域及其岸线的管理和保护与综合利用。</w:t>
      </w:r>
    </w:p>
    <w:p w14:paraId="454890FA" w14:textId="77777777" w:rsidR="004C27B6" w:rsidRPr="004C27B6" w:rsidRDefault="004C27B6" w:rsidP="004C27B6">
      <w:pPr>
        <w:pStyle w:val="5"/>
        <w:ind w:firstLine="560"/>
        <w:rPr>
          <w:rFonts w:ascii="仿宋_GB2312" w:hAnsi="仿宋_GB2312" w:cs="仿宋_GB2312"/>
          <w:b w:val="0"/>
          <w:bCs/>
          <w:color w:val="000000"/>
          <w:kern w:val="2"/>
          <w:lang w:val="en-US"/>
        </w:rPr>
      </w:pPr>
      <w:r w:rsidRPr="004C27B6">
        <w:rPr>
          <w:rFonts w:ascii="仿宋_GB2312" w:hAnsi="仿宋_GB2312" w:cs="仿宋_GB2312" w:hint="eastAsia"/>
          <w:b w:val="0"/>
          <w:bCs/>
          <w:color w:val="000000"/>
          <w:kern w:val="2"/>
          <w:lang w:val="en-US"/>
        </w:rPr>
        <w:t>（1</w:t>
      </w:r>
      <w:r w:rsidRPr="004C27B6">
        <w:rPr>
          <w:rFonts w:ascii="仿宋_GB2312" w:hAnsi="仿宋_GB2312" w:cs="仿宋_GB2312"/>
          <w:b w:val="0"/>
          <w:bCs/>
          <w:color w:val="000000"/>
          <w:kern w:val="2"/>
          <w:lang w:val="en-US"/>
        </w:rPr>
        <w:t>1</w:t>
      </w:r>
      <w:r w:rsidRPr="004C27B6">
        <w:rPr>
          <w:rFonts w:ascii="仿宋_GB2312" w:hAnsi="仿宋_GB2312" w:cs="仿宋_GB2312" w:hint="eastAsia"/>
          <w:b w:val="0"/>
          <w:bCs/>
          <w:color w:val="000000"/>
          <w:kern w:val="2"/>
          <w:lang w:val="en-US"/>
        </w:rPr>
        <w:t>）完成县委、县政府和上级相关部门交办的其他任务</w:t>
      </w:r>
    </w:p>
    <w:p w14:paraId="08F42696" w14:textId="77777777" w:rsidR="00D762AE" w:rsidRDefault="00366298">
      <w:pPr>
        <w:pStyle w:val="5"/>
        <w:spacing w:line="520" w:lineRule="exact"/>
        <w:ind w:firstLine="562"/>
        <w:rPr>
          <w:rFonts w:ascii="仿宋_GB2312" w:hAnsi="仿宋_GB2312" w:cs="仿宋_GB2312"/>
        </w:rPr>
      </w:pPr>
      <w:r>
        <w:rPr>
          <w:rFonts w:ascii="仿宋_GB2312" w:hAnsi="仿宋_GB2312" w:cs="仿宋_GB2312" w:hint="eastAsia"/>
        </w:rPr>
        <w:t>2、部门组织架构</w:t>
      </w:r>
    </w:p>
    <w:p w14:paraId="1A5981E2" w14:textId="3C53EDBE" w:rsidR="00BB4C9A" w:rsidRDefault="00366298" w:rsidP="00BB4C9A">
      <w:pPr>
        <w:widowControl/>
        <w:spacing w:line="600" w:lineRule="exact"/>
        <w:ind w:firstLine="560"/>
        <w:jc w:val="left"/>
        <w:rPr>
          <w:rFonts w:ascii="仿宋_GB2312" w:hAnsi="仿宋_GB2312" w:cs="仿宋_GB2312"/>
          <w:kern w:val="0"/>
          <w:szCs w:val="28"/>
        </w:rPr>
      </w:pPr>
      <w:r>
        <w:rPr>
          <w:rFonts w:ascii="仿宋_GB2312" w:hAnsi="仿宋_GB2312" w:cs="仿宋_GB2312" w:hint="eastAsia"/>
          <w:kern w:val="0"/>
          <w:szCs w:val="28"/>
        </w:rPr>
        <w:lastRenderedPageBreak/>
        <w:t>临泽县</w:t>
      </w:r>
      <w:r w:rsidR="00795BFD">
        <w:rPr>
          <w:rFonts w:ascii="仿宋_GB2312" w:hAnsi="仿宋_GB2312" w:cs="仿宋_GB2312" w:hint="eastAsia"/>
          <w:kern w:val="0"/>
          <w:szCs w:val="28"/>
        </w:rPr>
        <w:t>水务局</w:t>
      </w:r>
      <w:r>
        <w:rPr>
          <w:rFonts w:ascii="仿宋_GB2312" w:hAnsi="仿宋_GB2312" w:cs="仿宋_GB2312" w:hint="eastAsia"/>
          <w:kern w:val="0"/>
          <w:szCs w:val="28"/>
        </w:rPr>
        <w:t>为正科级</w:t>
      </w:r>
      <w:r w:rsidR="00BB4C9A">
        <w:rPr>
          <w:rFonts w:ascii="仿宋_GB2312" w:hAnsi="仿宋_GB2312" w:cs="仿宋_GB2312" w:hint="eastAsia"/>
          <w:kern w:val="0"/>
          <w:szCs w:val="28"/>
        </w:rPr>
        <w:t>建制</w:t>
      </w:r>
      <w:r>
        <w:rPr>
          <w:rFonts w:ascii="仿宋_GB2312" w:hAnsi="仿宋_GB2312" w:cs="仿宋_GB2312" w:hint="eastAsia"/>
          <w:kern w:val="0"/>
          <w:szCs w:val="28"/>
        </w:rPr>
        <w:t>事业单位。</w:t>
      </w:r>
      <w:r w:rsidR="00BB4C9A">
        <w:rPr>
          <w:rFonts w:ascii="仿宋_GB2312" w:hAnsi="仿宋_GB2312" w:cs="仿宋_GB2312" w:hint="eastAsia"/>
          <w:kern w:val="0"/>
          <w:szCs w:val="28"/>
        </w:rPr>
        <w:t>设有办公室、工程</w:t>
      </w:r>
      <w:r w:rsidR="00715D1C">
        <w:rPr>
          <w:rFonts w:ascii="仿宋_GB2312" w:hAnsi="仿宋_GB2312" w:cs="仿宋_GB2312" w:hint="eastAsia"/>
          <w:kern w:val="0"/>
          <w:szCs w:val="28"/>
        </w:rPr>
        <w:t>建设</w:t>
      </w:r>
      <w:r w:rsidR="00BB4C9A">
        <w:rPr>
          <w:rFonts w:ascii="仿宋_GB2312" w:hAnsi="仿宋_GB2312" w:cs="仿宋_GB2312" w:hint="eastAsia"/>
          <w:kern w:val="0"/>
          <w:szCs w:val="28"/>
        </w:rPr>
        <w:t>股、运行管理股三个内设机构。</w:t>
      </w:r>
      <w:r w:rsidR="00B45E49">
        <w:rPr>
          <w:rFonts w:ascii="仿宋_GB2312" w:hAnsi="仿宋_GB2312" w:cs="仿宋_GB2312" w:hint="eastAsia"/>
          <w:kern w:val="0"/>
          <w:szCs w:val="28"/>
        </w:rPr>
        <w:t>根据《临泽县机关事业单位机构编制核查意见函》（临机编函2</w:t>
      </w:r>
      <w:r w:rsidR="00B45E49">
        <w:rPr>
          <w:rFonts w:ascii="仿宋_GB2312" w:hAnsi="仿宋_GB2312" w:cs="仿宋_GB2312"/>
          <w:kern w:val="0"/>
          <w:szCs w:val="28"/>
        </w:rPr>
        <w:t>021</w:t>
      </w:r>
      <w:r w:rsidR="00B45E49">
        <w:rPr>
          <w:rFonts w:ascii="仿宋_GB2312" w:hAnsi="仿宋_GB2312" w:cs="仿宋_GB2312" w:hint="eastAsia"/>
          <w:kern w:val="0"/>
          <w:szCs w:val="28"/>
        </w:rPr>
        <w:t>年第5号），共核定行政编制6名，其中领导职数3名</w:t>
      </w:r>
      <w:r w:rsidR="005A6C4F">
        <w:rPr>
          <w:rFonts w:ascii="仿宋_GB2312" w:hAnsi="仿宋_GB2312" w:cs="仿宋_GB2312" w:hint="eastAsia"/>
          <w:kern w:val="0"/>
          <w:szCs w:val="28"/>
        </w:rPr>
        <w:t>，至2</w:t>
      </w:r>
      <w:r w:rsidR="005A6C4F">
        <w:rPr>
          <w:rFonts w:ascii="仿宋_GB2312" w:hAnsi="仿宋_GB2312" w:cs="仿宋_GB2312"/>
          <w:kern w:val="0"/>
          <w:szCs w:val="28"/>
        </w:rPr>
        <w:t>02</w:t>
      </w:r>
      <w:r w:rsidR="00715D1C">
        <w:rPr>
          <w:rFonts w:ascii="仿宋_GB2312" w:hAnsi="仿宋_GB2312" w:cs="仿宋_GB2312"/>
          <w:kern w:val="0"/>
          <w:szCs w:val="28"/>
        </w:rPr>
        <w:t>3</w:t>
      </w:r>
      <w:r w:rsidR="005A6C4F">
        <w:rPr>
          <w:rFonts w:ascii="仿宋_GB2312" w:hAnsi="仿宋_GB2312" w:cs="仿宋_GB2312" w:hint="eastAsia"/>
          <w:kern w:val="0"/>
          <w:szCs w:val="28"/>
        </w:rPr>
        <w:t>年1</w:t>
      </w:r>
      <w:r w:rsidR="005A6C4F">
        <w:rPr>
          <w:rFonts w:ascii="仿宋_GB2312" w:hAnsi="仿宋_GB2312" w:cs="仿宋_GB2312"/>
          <w:kern w:val="0"/>
          <w:szCs w:val="28"/>
        </w:rPr>
        <w:t>2</w:t>
      </w:r>
      <w:r w:rsidR="005A6C4F">
        <w:rPr>
          <w:rFonts w:ascii="仿宋_GB2312" w:hAnsi="仿宋_GB2312" w:cs="仿宋_GB2312" w:hint="eastAsia"/>
          <w:kern w:val="0"/>
          <w:szCs w:val="28"/>
        </w:rPr>
        <w:t>月3</w:t>
      </w:r>
      <w:r w:rsidR="005A6C4F">
        <w:rPr>
          <w:rFonts w:ascii="仿宋_GB2312" w:hAnsi="仿宋_GB2312" w:cs="仿宋_GB2312"/>
          <w:kern w:val="0"/>
          <w:szCs w:val="28"/>
        </w:rPr>
        <w:t>1</w:t>
      </w:r>
      <w:r w:rsidR="005A6C4F">
        <w:rPr>
          <w:rFonts w:ascii="仿宋_GB2312" w:hAnsi="仿宋_GB2312" w:cs="仿宋_GB2312" w:hint="eastAsia"/>
          <w:kern w:val="0"/>
          <w:szCs w:val="28"/>
        </w:rPr>
        <w:t>日有行政人员</w:t>
      </w:r>
      <w:r w:rsidR="00715D1C">
        <w:rPr>
          <w:rFonts w:ascii="仿宋_GB2312" w:hAnsi="仿宋_GB2312" w:cs="仿宋_GB2312"/>
          <w:kern w:val="0"/>
          <w:szCs w:val="28"/>
        </w:rPr>
        <w:t>7</w:t>
      </w:r>
      <w:r w:rsidR="005A6C4F">
        <w:rPr>
          <w:rFonts w:ascii="仿宋_GB2312" w:hAnsi="仿宋_GB2312" w:cs="仿宋_GB2312" w:hint="eastAsia"/>
          <w:kern w:val="0"/>
          <w:szCs w:val="28"/>
        </w:rPr>
        <w:t>人，实际配备领导干部</w:t>
      </w:r>
      <w:r w:rsidR="00715D1C">
        <w:rPr>
          <w:rFonts w:ascii="仿宋_GB2312" w:hAnsi="仿宋_GB2312" w:cs="仿宋_GB2312"/>
          <w:kern w:val="0"/>
          <w:szCs w:val="28"/>
        </w:rPr>
        <w:t>4</w:t>
      </w:r>
      <w:r w:rsidR="005A6C4F">
        <w:rPr>
          <w:rFonts w:ascii="仿宋_GB2312" w:hAnsi="仿宋_GB2312" w:cs="仿宋_GB2312" w:hint="eastAsia"/>
          <w:kern w:val="0"/>
          <w:szCs w:val="28"/>
        </w:rPr>
        <w:t>名，退休人员</w:t>
      </w:r>
      <w:r w:rsidR="00715D1C">
        <w:rPr>
          <w:rFonts w:ascii="仿宋_GB2312" w:hAnsi="仿宋_GB2312" w:cs="仿宋_GB2312"/>
          <w:kern w:val="0"/>
          <w:szCs w:val="28"/>
        </w:rPr>
        <w:t>22</w:t>
      </w:r>
      <w:r w:rsidR="005A6C4F">
        <w:rPr>
          <w:rFonts w:ascii="仿宋_GB2312" w:hAnsi="仿宋_GB2312" w:cs="仿宋_GB2312" w:hint="eastAsia"/>
          <w:kern w:val="0"/>
          <w:szCs w:val="28"/>
        </w:rPr>
        <w:t>人。</w:t>
      </w:r>
    </w:p>
    <w:p w14:paraId="04248BE0" w14:textId="77777777" w:rsidR="00715D1C" w:rsidRDefault="005A6C4F">
      <w:pPr>
        <w:widowControl/>
        <w:spacing w:line="600" w:lineRule="exact"/>
        <w:ind w:firstLine="560"/>
        <w:jc w:val="left"/>
        <w:rPr>
          <w:rFonts w:ascii="仿宋_GB2312" w:hAnsi="仿宋_GB2312" w:cs="仿宋_GB2312"/>
          <w:kern w:val="0"/>
          <w:szCs w:val="28"/>
        </w:rPr>
      </w:pPr>
      <w:r>
        <w:rPr>
          <w:rFonts w:ascii="仿宋_GB2312" w:hAnsi="仿宋_GB2312" w:cs="仿宋_GB2312" w:hint="eastAsia"/>
          <w:kern w:val="0"/>
          <w:szCs w:val="28"/>
        </w:rPr>
        <w:t>临泽县水务局</w:t>
      </w:r>
      <w:r w:rsidR="00795BFD">
        <w:rPr>
          <w:rFonts w:ascii="仿宋_GB2312" w:hAnsi="仿宋_GB2312" w:cs="仿宋_GB2312" w:hint="eastAsia"/>
          <w:kern w:val="0"/>
          <w:szCs w:val="28"/>
        </w:rPr>
        <w:t>下属9个事业单位，其中：</w:t>
      </w:r>
    </w:p>
    <w:p w14:paraId="067EAEDC" w14:textId="77777777" w:rsidR="00A84163" w:rsidRDefault="00715D1C">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1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⑴</w:t>
      </w:r>
      <w:r>
        <w:rPr>
          <w:rFonts w:ascii="仿宋_GB2312" w:hAnsi="仿宋_GB2312" w:cs="仿宋_GB2312"/>
          <w:kern w:val="0"/>
          <w:szCs w:val="28"/>
        </w:rPr>
        <w:fldChar w:fldCharType="end"/>
      </w:r>
      <w:r w:rsidR="00795BFD">
        <w:rPr>
          <w:rFonts w:ascii="仿宋_GB2312" w:hAnsi="仿宋_GB2312" w:cs="仿宋_GB2312" w:hint="eastAsia"/>
          <w:kern w:val="0"/>
          <w:szCs w:val="28"/>
        </w:rPr>
        <w:t>县水政监察大队核定全额拨款事业编制6名（其中副科级领导职数2名），实有人员</w:t>
      </w:r>
      <w:r w:rsidR="00A84163">
        <w:rPr>
          <w:rFonts w:ascii="仿宋_GB2312" w:hAnsi="仿宋_GB2312" w:cs="仿宋_GB2312"/>
          <w:kern w:val="0"/>
          <w:szCs w:val="28"/>
        </w:rPr>
        <w:t>5</w:t>
      </w:r>
      <w:r w:rsidR="00795BFD">
        <w:rPr>
          <w:rFonts w:ascii="仿宋_GB2312" w:hAnsi="仿宋_GB2312" w:cs="仿宋_GB2312" w:hint="eastAsia"/>
          <w:kern w:val="0"/>
          <w:szCs w:val="28"/>
        </w:rPr>
        <w:t>人，实际配备领导干部1人</w:t>
      </w:r>
      <w:r w:rsidR="00A84163">
        <w:rPr>
          <w:rFonts w:ascii="仿宋_GB2312" w:hAnsi="仿宋_GB2312" w:cs="仿宋_GB2312" w:hint="eastAsia"/>
          <w:kern w:val="0"/>
          <w:szCs w:val="28"/>
        </w:rPr>
        <w:t>。</w:t>
      </w:r>
    </w:p>
    <w:p w14:paraId="245CBD06" w14:textId="14760D63" w:rsidR="00A84163" w:rsidRDefault="00A84163" w:rsidP="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2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⑵</w:t>
      </w:r>
      <w:r>
        <w:rPr>
          <w:rFonts w:ascii="仿宋_GB2312" w:hAnsi="仿宋_GB2312" w:cs="仿宋_GB2312"/>
          <w:kern w:val="0"/>
          <w:szCs w:val="28"/>
        </w:rPr>
        <w:fldChar w:fldCharType="end"/>
      </w:r>
      <w:r w:rsidRPr="00A84163">
        <w:rPr>
          <w:rFonts w:ascii="仿宋_GB2312" w:hAnsi="仿宋_GB2312" w:cs="仿宋_GB2312"/>
          <w:kern w:val="0"/>
          <w:szCs w:val="28"/>
        </w:rPr>
        <w:t>临泽县节水型社会试点建设领导小组办公室</w:t>
      </w:r>
      <w:r>
        <w:rPr>
          <w:rFonts w:ascii="仿宋_GB2312" w:hAnsi="仿宋_GB2312" w:cs="仿宋_GB2312" w:hint="eastAsia"/>
          <w:kern w:val="0"/>
          <w:szCs w:val="28"/>
        </w:rPr>
        <w:t>全额拨款事业编制</w:t>
      </w:r>
      <w:r>
        <w:rPr>
          <w:rFonts w:ascii="仿宋_GB2312" w:hAnsi="仿宋_GB2312" w:cs="仿宋_GB2312"/>
          <w:kern w:val="0"/>
          <w:szCs w:val="28"/>
        </w:rPr>
        <w:t>6</w:t>
      </w:r>
      <w:r>
        <w:rPr>
          <w:rFonts w:ascii="仿宋_GB2312" w:hAnsi="仿宋_GB2312" w:cs="仿宋_GB2312" w:hint="eastAsia"/>
          <w:kern w:val="0"/>
          <w:szCs w:val="28"/>
        </w:rPr>
        <w:t>名（其中副科级领导职数</w:t>
      </w:r>
      <w:r>
        <w:rPr>
          <w:rFonts w:ascii="仿宋_GB2312" w:hAnsi="仿宋_GB2312" w:cs="仿宋_GB2312"/>
          <w:kern w:val="0"/>
          <w:szCs w:val="28"/>
        </w:rPr>
        <w:t>3</w:t>
      </w:r>
      <w:r>
        <w:rPr>
          <w:rFonts w:ascii="仿宋_GB2312" w:hAnsi="仿宋_GB2312" w:cs="仿宋_GB2312" w:hint="eastAsia"/>
          <w:kern w:val="0"/>
          <w:szCs w:val="28"/>
        </w:rPr>
        <w:t>名），实有人员</w:t>
      </w:r>
      <w:r>
        <w:rPr>
          <w:rFonts w:ascii="仿宋_GB2312" w:hAnsi="仿宋_GB2312" w:cs="仿宋_GB2312"/>
          <w:kern w:val="0"/>
          <w:szCs w:val="28"/>
        </w:rPr>
        <w:t>7</w:t>
      </w:r>
      <w:r>
        <w:rPr>
          <w:rFonts w:ascii="仿宋_GB2312" w:hAnsi="仿宋_GB2312" w:cs="仿宋_GB2312" w:hint="eastAsia"/>
          <w:kern w:val="0"/>
          <w:szCs w:val="28"/>
        </w:rPr>
        <w:t>人，实际配备领导干部</w:t>
      </w:r>
      <w:r>
        <w:rPr>
          <w:rFonts w:ascii="仿宋_GB2312" w:hAnsi="仿宋_GB2312" w:cs="仿宋_GB2312"/>
          <w:kern w:val="0"/>
          <w:szCs w:val="28"/>
        </w:rPr>
        <w:t>3</w:t>
      </w:r>
      <w:r>
        <w:rPr>
          <w:rFonts w:ascii="仿宋_GB2312" w:hAnsi="仿宋_GB2312" w:cs="仿宋_GB2312" w:hint="eastAsia"/>
          <w:kern w:val="0"/>
          <w:szCs w:val="28"/>
        </w:rPr>
        <w:t>人。</w:t>
      </w:r>
    </w:p>
    <w:p w14:paraId="5AAA735B" w14:textId="6A0387D9" w:rsidR="00A84163" w:rsidRDefault="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3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⑶</w:t>
      </w:r>
      <w:r>
        <w:rPr>
          <w:rFonts w:ascii="仿宋_GB2312" w:hAnsi="仿宋_GB2312" w:cs="仿宋_GB2312"/>
          <w:kern w:val="0"/>
          <w:szCs w:val="28"/>
        </w:rPr>
        <w:fldChar w:fldCharType="end"/>
      </w:r>
      <w:r w:rsidR="00795BFD">
        <w:rPr>
          <w:rFonts w:ascii="仿宋_GB2312" w:hAnsi="仿宋_GB2312" w:cs="仿宋_GB2312" w:hint="eastAsia"/>
          <w:kern w:val="0"/>
          <w:szCs w:val="28"/>
        </w:rPr>
        <w:t>县大沙河流域管理局核定全额拨款事业编制6名（其中正科级领导职数1名，副科级领导职数2名），</w:t>
      </w:r>
      <w:r w:rsidR="000E2B6A">
        <w:rPr>
          <w:rFonts w:ascii="仿宋_GB2312" w:hAnsi="仿宋_GB2312" w:cs="仿宋_GB2312" w:hint="eastAsia"/>
          <w:kern w:val="0"/>
          <w:szCs w:val="28"/>
        </w:rPr>
        <w:t>实有人员</w:t>
      </w:r>
      <w:r>
        <w:rPr>
          <w:rFonts w:ascii="仿宋_GB2312" w:hAnsi="仿宋_GB2312" w:cs="仿宋_GB2312"/>
          <w:kern w:val="0"/>
          <w:szCs w:val="28"/>
        </w:rPr>
        <w:t>8</w:t>
      </w:r>
      <w:r w:rsidR="000E2B6A">
        <w:rPr>
          <w:rFonts w:ascii="仿宋_GB2312" w:hAnsi="仿宋_GB2312" w:cs="仿宋_GB2312" w:hint="eastAsia"/>
          <w:kern w:val="0"/>
          <w:szCs w:val="28"/>
        </w:rPr>
        <w:t>人，实际配备领导干部</w:t>
      </w:r>
      <w:r>
        <w:rPr>
          <w:rFonts w:ascii="仿宋_GB2312" w:hAnsi="仿宋_GB2312" w:cs="仿宋_GB2312"/>
          <w:kern w:val="0"/>
          <w:szCs w:val="28"/>
        </w:rPr>
        <w:t>3</w:t>
      </w:r>
      <w:r w:rsidR="000E2B6A">
        <w:rPr>
          <w:rFonts w:ascii="仿宋_GB2312" w:hAnsi="仿宋_GB2312" w:cs="仿宋_GB2312" w:hint="eastAsia"/>
          <w:kern w:val="0"/>
          <w:szCs w:val="28"/>
        </w:rPr>
        <w:t>人</w:t>
      </w:r>
      <w:r>
        <w:rPr>
          <w:rFonts w:ascii="仿宋_GB2312" w:hAnsi="仿宋_GB2312" w:cs="仿宋_GB2312" w:hint="eastAsia"/>
          <w:kern w:val="0"/>
          <w:szCs w:val="28"/>
        </w:rPr>
        <w:t>。</w:t>
      </w:r>
    </w:p>
    <w:p w14:paraId="35F999E4" w14:textId="41C71D8E" w:rsidR="00A84163" w:rsidRDefault="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4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⑷</w:t>
      </w:r>
      <w:r>
        <w:rPr>
          <w:rFonts w:ascii="仿宋_GB2312" w:hAnsi="仿宋_GB2312" w:cs="仿宋_GB2312"/>
          <w:kern w:val="0"/>
          <w:szCs w:val="28"/>
        </w:rPr>
        <w:fldChar w:fldCharType="end"/>
      </w:r>
      <w:r w:rsidR="000E2B6A">
        <w:rPr>
          <w:rFonts w:ascii="仿宋_GB2312" w:hAnsi="仿宋_GB2312" w:cs="仿宋_GB2312" w:hint="eastAsia"/>
          <w:kern w:val="0"/>
          <w:szCs w:val="28"/>
        </w:rPr>
        <w:t>县水资源保护中心核定自收自支事业编制2</w:t>
      </w:r>
      <w:r w:rsidR="000E2B6A">
        <w:rPr>
          <w:rFonts w:ascii="仿宋_GB2312" w:hAnsi="仿宋_GB2312" w:cs="仿宋_GB2312"/>
          <w:kern w:val="0"/>
          <w:szCs w:val="28"/>
        </w:rPr>
        <w:t>3</w:t>
      </w:r>
      <w:r w:rsidR="000E2B6A">
        <w:rPr>
          <w:rFonts w:ascii="仿宋_GB2312" w:hAnsi="仿宋_GB2312" w:cs="仿宋_GB2312" w:hint="eastAsia"/>
          <w:kern w:val="0"/>
          <w:szCs w:val="28"/>
        </w:rPr>
        <w:t>名（其中副科级领导职数</w:t>
      </w:r>
      <w:r w:rsidR="000E2B6A">
        <w:rPr>
          <w:rFonts w:ascii="仿宋_GB2312" w:hAnsi="仿宋_GB2312" w:cs="仿宋_GB2312"/>
          <w:kern w:val="0"/>
          <w:szCs w:val="28"/>
        </w:rPr>
        <w:t>1</w:t>
      </w:r>
      <w:r w:rsidR="000E2B6A">
        <w:rPr>
          <w:rFonts w:ascii="仿宋_GB2312" w:hAnsi="仿宋_GB2312" w:cs="仿宋_GB2312" w:hint="eastAsia"/>
          <w:kern w:val="0"/>
          <w:szCs w:val="28"/>
        </w:rPr>
        <w:t>名），实有人员</w:t>
      </w:r>
      <w:r>
        <w:rPr>
          <w:rFonts w:ascii="仿宋_GB2312" w:hAnsi="仿宋_GB2312" w:cs="仿宋_GB2312"/>
          <w:kern w:val="0"/>
          <w:szCs w:val="28"/>
        </w:rPr>
        <w:t>21</w:t>
      </w:r>
      <w:r w:rsidR="000E2B6A">
        <w:rPr>
          <w:rFonts w:ascii="仿宋_GB2312" w:hAnsi="仿宋_GB2312" w:cs="仿宋_GB2312" w:hint="eastAsia"/>
          <w:kern w:val="0"/>
          <w:szCs w:val="28"/>
        </w:rPr>
        <w:t>人，实际配备领导干部1名</w:t>
      </w:r>
      <w:r>
        <w:rPr>
          <w:rFonts w:ascii="仿宋_GB2312" w:hAnsi="仿宋_GB2312" w:cs="仿宋_GB2312" w:hint="eastAsia"/>
          <w:kern w:val="0"/>
          <w:szCs w:val="28"/>
        </w:rPr>
        <w:t>。</w:t>
      </w:r>
    </w:p>
    <w:p w14:paraId="21143EC2" w14:textId="77777777" w:rsidR="00A84163" w:rsidRDefault="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5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⑸</w:t>
      </w:r>
      <w:r>
        <w:rPr>
          <w:rFonts w:ascii="仿宋_GB2312" w:hAnsi="仿宋_GB2312" w:cs="仿宋_GB2312"/>
          <w:kern w:val="0"/>
          <w:szCs w:val="28"/>
        </w:rPr>
        <w:fldChar w:fldCharType="end"/>
      </w:r>
      <w:r w:rsidR="000E2B6A">
        <w:rPr>
          <w:rFonts w:ascii="仿宋_GB2312" w:hAnsi="仿宋_GB2312" w:cs="仿宋_GB2312" w:hint="eastAsia"/>
          <w:kern w:val="0"/>
          <w:szCs w:val="28"/>
        </w:rPr>
        <w:t>县抗旱防汛服务队核定自收自支事来编制6名（其中副科级领导职数3名），</w:t>
      </w:r>
      <w:r w:rsidR="000E2B6A" w:rsidRPr="00BB4C9A">
        <w:rPr>
          <w:rFonts w:ascii="仿宋_GB2312" w:hAnsi="仿宋_GB2312" w:cs="仿宋_GB2312" w:hint="eastAsia"/>
          <w:kern w:val="0"/>
          <w:szCs w:val="28"/>
        </w:rPr>
        <w:t>实有人员</w:t>
      </w:r>
      <w:r>
        <w:rPr>
          <w:rFonts w:ascii="仿宋_GB2312" w:hAnsi="仿宋_GB2312" w:cs="仿宋_GB2312"/>
          <w:kern w:val="0"/>
          <w:szCs w:val="28"/>
        </w:rPr>
        <w:t>7</w:t>
      </w:r>
      <w:r w:rsidR="000E2B6A" w:rsidRPr="00BB4C9A">
        <w:rPr>
          <w:rFonts w:ascii="仿宋_GB2312" w:hAnsi="仿宋_GB2312" w:cs="仿宋_GB2312" w:hint="eastAsia"/>
          <w:kern w:val="0"/>
          <w:szCs w:val="28"/>
        </w:rPr>
        <w:t>人，实际配备领导干部</w:t>
      </w:r>
      <w:r>
        <w:rPr>
          <w:rFonts w:ascii="仿宋_GB2312" w:hAnsi="仿宋_GB2312" w:cs="仿宋_GB2312"/>
          <w:kern w:val="0"/>
          <w:szCs w:val="28"/>
        </w:rPr>
        <w:t>3</w:t>
      </w:r>
      <w:r w:rsidR="000E2B6A" w:rsidRPr="00BB4C9A">
        <w:rPr>
          <w:rFonts w:ascii="仿宋_GB2312" w:hAnsi="仿宋_GB2312" w:cs="仿宋_GB2312" w:hint="eastAsia"/>
          <w:kern w:val="0"/>
          <w:szCs w:val="28"/>
        </w:rPr>
        <w:t>人</w:t>
      </w:r>
      <w:r>
        <w:rPr>
          <w:rFonts w:ascii="仿宋_GB2312" w:hAnsi="仿宋_GB2312" w:cs="仿宋_GB2312" w:hint="eastAsia"/>
          <w:kern w:val="0"/>
          <w:szCs w:val="28"/>
        </w:rPr>
        <w:t>。</w:t>
      </w:r>
    </w:p>
    <w:p w14:paraId="6153FB81" w14:textId="77777777" w:rsidR="00A84163" w:rsidRDefault="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6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⑹</w:t>
      </w:r>
      <w:r>
        <w:rPr>
          <w:rFonts w:ascii="仿宋_GB2312" w:hAnsi="仿宋_GB2312" w:cs="仿宋_GB2312"/>
          <w:kern w:val="0"/>
          <w:szCs w:val="28"/>
        </w:rPr>
        <w:fldChar w:fldCharType="end"/>
      </w:r>
      <w:r w:rsidR="000E2B6A" w:rsidRPr="00BB4C9A">
        <w:rPr>
          <w:rFonts w:ascii="仿宋_GB2312" w:hAnsi="仿宋_GB2312" w:cs="仿宋_GB2312" w:hint="eastAsia"/>
          <w:kern w:val="0"/>
          <w:szCs w:val="28"/>
        </w:rPr>
        <w:t>县农村饮水安全管理总站核定自收自支事业编制1</w:t>
      </w:r>
      <w:r w:rsidR="000E2B6A" w:rsidRPr="00BB4C9A">
        <w:rPr>
          <w:rFonts w:ascii="仿宋_GB2312" w:hAnsi="仿宋_GB2312" w:cs="仿宋_GB2312"/>
          <w:kern w:val="0"/>
          <w:szCs w:val="28"/>
        </w:rPr>
        <w:t>3</w:t>
      </w:r>
      <w:r w:rsidR="000E2B6A" w:rsidRPr="00BB4C9A">
        <w:rPr>
          <w:rFonts w:ascii="仿宋_GB2312" w:hAnsi="仿宋_GB2312" w:cs="仿宋_GB2312" w:hint="eastAsia"/>
          <w:kern w:val="0"/>
          <w:szCs w:val="28"/>
        </w:rPr>
        <w:t>名（其中副科级领导职数2名），实有人员1</w:t>
      </w:r>
      <w:r>
        <w:rPr>
          <w:rFonts w:ascii="仿宋_GB2312" w:hAnsi="仿宋_GB2312" w:cs="仿宋_GB2312"/>
          <w:kern w:val="0"/>
          <w:szCs w:val="28"/>
        </w:rPr>
        <w:t>4</w:t>
      </w:r>
      <w:r w:rsidR="000E2B6A" w:rsidRPr="00BB4C9A">
        <w:rPr>
          <w:rFonts w:ascii="仿宋_GB2312" w:hAnsi="仿宋_GB2312" w:cs="仿宋_GB2312" w:hint="eastAsia"/>
          <w:kern w:val="0"/>
          <w:szCs w:val="28"/>
        </w:rPr>
        <w:t>人，实际配备领导干部</w:t>
      </w:r>
      <w:r>
        <w:rPr>
          <w:rFonts w:ascii="仿宋_GB2312" w:hAnsi="仿宋_GB2312" w:cs="仿宋_GB2312"/>
          <w:kern w:val="0"/>
          <w:szCs w:val="28"/>
        </w:rPr>
        <w:t>2</w:t>
      </w:r>
      <w:r w:rsidR="000E2B6A" w:rsidRPr="00BB4C9A">
        <w:rPr>
          <w:rFonts w:ascii="仿宋_GB2312" w:hAnsi="仿宋_GB2312" w:cs="仿宋_GB2312" w:hint="eastAsia"/>
          <w:kern w:val="0"/>
          <w:szCs w:val="28"/>
        </w:rPr>
        <w:t>人</w:t>
      </w:r>
      <w:r>
        <w:rPr>
          <w:rFonts w:ascii="仿宋_GB2312" w:hAnsi="仿宋_GB2312" w:cs="仿宋_GB2312" w:hint="eastAsia"/>
          <w:kern w:val="0"/>
          <w:szCs w:val="28"/>
        </w:rPr>
        <w:t>。</w:t>
      </w:r>
    </w:p>
    <w:p w14:paraId="72B789BA" w14:textId="77777777" w:rsidR="00A84163" w:rsidRDefault="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7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⑺</w:t>
      </w:r>
      <w:r>
        <w:rPr>
          <w:rFonts w:ascii="仿宋_GB2312" w:hAnsi="仿宋_GB2312" w:cs="仿宋_GB2312"/>
          <w:kern w:val="0"/>
          <w:szCs w:val="28"/>
        </w:rPr>
        <w:fldChar w:fldCharType="end"/>
      </w:r>
      <w:r w:rsidR="000E2B6A" w:rsidRPr="00BB4C9A">
        <w:rPr>
          <w:rFonts w:ascii="仿宋_GB2312" w:hAnsi="仿宋_GB2312" w:cs="仿宋_GB2312" w:hint="eastAsia"/>
          <w:kern w:val="0"/>
          <w:szCs w:val="28"/>
        </w:rPr>
        <w:t>县水利建管理站核定自收自支事业编制6名（其中副科级领导职数1名），实有人员</w:t>
      </w:r>
      <w:r>
        <w:rPr>
          <w:rFonts w:ascii="仿宋_GB2312" w:hAnsi="仿宋_GB2312" w:cs="仿宋_GB2312"/>
          <w:kern w:val="0"/>
          <w:szCs w:val="28"/>
        </w:rPr>
        <w:t>5</w:t>
      </w:r>
      <w:r w:rsidR="000E2B6A" w:rsidRPr="00BB4C9A">
        <w:rPr>
          <w:rFonts w:ascii="仿宋_GB2312" w:hAnsi="仿宋_GB2312" w:cs="仿宋_GB2312" w:hint="eastAsia"/>
          <w:kern w:val="0"/>
          <w:szCs w:val="28"/>
        </w:rPr>
        <w:t>人，实际配备领导干部1人</w:t>
      </w:r>
      <w:bookmarkStart w:id="9" w:name="_Hlk95902578"/>
      <w:r>
        <w:rPr>
          <w:rFonts w:ascii="仿宋_GB2312" w:hAnsi="仿宋_GB2312" w:cs="仿宋_GB2312" w:hint="eastAsia"/>
          <w:kern w:val="0"/>
          <w:szCs w:val="28"/>
        </w:rPr>
        <w:t>。</w:t>
      </w:r>
    </w:p>
    <w:p w14:paraId="542BC5A0" w14:textId="77777777" w:rsidR="00A84163" w:rsidRDefault="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8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⑻</w:t>
      </w:r>
      <w:r>
        <w:rPr>
          <w:rFonts w:ascii="仿宋_GB2312" w:hAnsi="仿宋_GB2312" w:cs="仿宋_GB2312"/>
          <w:kern w:val="0"/>
          <w:szCs w:val="28"/>
        </w:rPr>
        <w:fldChar w:fldCharType="end"/>
      </w:r>
      <w:r w:rsidRPr="00BB4C9A">
        <w:rPr>
          <w:rFonts w:ascii="仿宋_GB2312" w:hAnsi="仿宋_GB2312" w:cs="仿宋_GB2312" w:hint="eastAsia"/>
          <w:kern w:val="0"/>
          <w:szCs w:val="28"/>
        </w:rPr>
        <w:t>县水利工程质量检测中心核定自收自支事业编制6名（其中副科级领导职数1名），实有公职人员4人，实际配备领导干部1人</w:t>
      </w:r>
      <w:bookmarkEnd w:id="9"/>
      <w:r>
        <w:rPr>
          <w:rFonts w:ascii="仿宋_GB2312" w:hAnsi="仿宋_GB2312" w:cs="仿宋_GB2312" w:hint="eastAsia"/>
          <w:kern w:val="0"/>
          <w:szCs w:val="28"/>
        </w:rPr>
        <w:t>。</w:t>
      </w:r>
    </w:p>
    <w:p w14:paraId="5522ADBB" w14:textId="3901288C" w:rsidR="00BB4C9A" w:rsidRPr="00BB4C9A" w:rsidRDefault="00A84163">
      <w:pPr>
        <w:widowControl/>
        <w:spacing w:line="600" w:lineRule="exact"/>
        <w:ind w:firstLine="560"/>
        <w:jc w:val="left"/>
        <w:rPr>
          <w:rFonts w:ascii="仿宋_GB2312" w:hAnsi="仿宋_GB2312" w:cs="仿宋_GB2312"/>
          <w:kern w:val="0"/>
          <w:szCs w:val="28"/>
        </w:rPr>
      </w:pPr>
      <w:r>
        <w:rPr>
          <w:rFonts w:ascii="仿宋_GB2312" w:hAnsi="仿宋_GB2312" w:cs="仿宋_GB2312"/>
          <w:kern w:val="0"/>
          <w:szCs w:val="28"/>
        </w:rPr>
        <w:fldChar w:fldCharType="begin"/>
      </w:r>
      <w:r>
        <w:rPr>
          <w:rFonts w:ascii="仿宋_GB2312" w:hAnsi="仿宋_GB2312" w:cs="仿宋_GB2312"/>
          <w:kern w:val="0"/>
          <w:szCs w:val="28"/>
        </w:rPr>
        <w:instrText xml:space="preserve"> </w:instrText>
      </w:r>
      <w:r>
        <w:rPr>
          <w:rFonts w:ascii="仿宋_GB2312" w:hAnsi="仿宋_GB2312" w:cs="仿宋_GB2312" w:hint="eastAsia"/>
          <w:kern w:val="0"/>
          <w:szCs w:val="28"/>
        </w:rPr>
        <w:instrText>= 9 \* GB2</w:instrText>
      </w:r>
      <w:r>
        <w:rPr>
          <w:rFonts w:ascii="仿宋_GB2312" w:hAnsi="仿宋_GB2312" w:cs="仿宋_GB2312"/>
          <w:kern w:val="0"/>
          <w:szCs w:val="28"/>
        </w:rPr>
        <w:instrText xml:space="preserve"> </w:instrText>
      </w:r>
      <w:r>
        <w:rPr>
          <w:rFonts w:ascii="仿宋_GB2312" w:hAnsi="仿宋_GB2312" w:cs="仿宋_GB2312"/>
          <w:kern w:val="0"/>
          <w:szCs w:val="28"/>
        </w:rPr>
        <w:fldChar w:fldCharType="separate"/>
      </w:r>
      <w:r>
        <w:rPr>
          <w:rFonts w:ascii="仿宋_GB2312" w:hAnsi="仿宋_GB2312" w:cs="仿宋_GB2312" w:hint="eastAsia"/>
          <w:noProof/>
          <w:kern w:val="0"/>
          <w:szCs w:val="28"/>
        </w:rPr>
        <w:t>⑼</w:t>
      </w:r>
      <w:r>
        <w:rPr>
          <w:rFonts w:ascii="仿宋_GB2312" w:hAnsi="仿宋_GB2312" w:cs="仿宋_GB2312"/>
          <w:kern w:val="0"/>
          <w:szCs w:val="28"/>
        </w:rPr>
        <w:fldChar w:fldCharType="end"/>
      </w:r>
      <w:r w:rsidR="00BB4C9A" w:rsidRPr="00BB4C9A">
        <w:rPr>
          <w:rFonts w:ascii="仿宋_GB2312" w:hAnsi="仿宋_GB2312" w:cs="仿宋_GB2312" w:hint="eastAsia"/>
          <w:kern w:val="0"/>
          <w:szCs w:val="28"/>
        </w:rPr>
        <w:t>县水土保持监测中心核定自收自支事业编制8名（其中副科级领导职数1名），实有人员</w:t>
      </w:r>
      <w:r w:rsidR="00C81BEA">
        <w:rPr>
          <w:rFonts w:ascii="仿宋_GB2312" w:hAnsi="仿宋_GB2312" w:cs="仿宋_GB2312"/>
          <w:kern w:val="0"/>
          <w:szCs w:val="28"/>
        </w:rPr>
        <w:t>6</w:t>
      </w:r>
      <w:r w:rsidR="00BB4C9A" w:rsidRPr="00BB4C9A">
        <w:rPr>
          <w:rFonts w:ascii="仿宋_GB2312" w:hAnsi="仿宋_GB2312" w:cs="仿宋_GB2312" w:hint="eastAsia"/>
          <w:kern w:val="0"/>
          <w:szCs w:val="28"/>
        </w:rPr>
        <w:t>人，实际配备领导干部1人。</w:t>
      </w:r>
    </w:p>
    <w:p w14:paraId="1978F527" w14:textId="09E15102" w:rsidR="00D762AE" w:rsidRDefault="00BC4752">
      <w:pPr>
        <w:widowControl/>
        <w:spacing w:line="600" w:lineRule="exact"/>
        <w:ind w:firstLine="560"/>
        <w:jc w:val="left"/>
        <w:rPr>
          <w:rFonts w:ascii="仿宋_GB2312" w:hAnsi="仿宋_GB2312" w:cs="仿宋_GB2312"/>
          <w:kern w:val="0"/>
          <w:szCs w:val="28"/>
        </w:rPr>
      </w:pPr>
      <w:r>
        <w:rPr>
          <w:rFonts w:ascii="仿宋_GB2312" w:hAnsi="仿宋_GB2312" w:cs="仿宋_GB2312" w:hint="eastAsia"/>
          <w:kern w:val="0"/>
          <w:szCs w:val="28"/>
        </w:rPr>
        <w:lastRenderedPageBreak/>
        <w:t>临泽县水务局</w:t>
      </w:r>
      <w:r w:rsidR="00BB4C9A" w:rsidRPr="00BB4C9A">
        <w:rPr>
          <w:rFonts w:ascii="仿宋_GB2312" w:hAnsi="仿宋_GB2312" w:cs="仿宋_GB2312" w:hint="eastAsia"/>
          <w:kern w:val="0"/>
          <w:szCs w:val="28"/>
        </w:rPr>
        <w:t>下属梨园河水利管理处、沙河水管所、新华水管所、蓼泉水管所、平川水管所、板桥水管所、鸭暖水管所、小屯水管所、倪家营水管所9个基层水管单位，核定自收自支事业编制3</w:t>
      </w:r>
      <w:r w:rsidR="00BB4C9A" w:rsidRPr="00BB4C9A">
        <w:rPr>
          <w:rFonts w:ascii="仿宋_GB2312" w:hAnsi="仿宋_GB2312" w:cs="仿宋_GB2312"/>
          <w:kern w:val="0"/>
          <w:szCs w:val="28"/>
        </w:rPr>
        <w:t>90</w:t>
      </w:r>
      <w:r w:rsidR="00BB4C9A" w:rsidRPr="00BB4C9A">
        <w:rPr>
          <w:rFonts w:ascii="仿宋_GB2312" w:hAnsi="仿宋_GB2312" w:cs="仿宋_GB2312" w:hint="eastAsia"/>
          <w:kern w:val="0"/>
          <w:szCs w:val="28"/>
        </w:rPr>
        <w:t>名，实有工作人员</w:t>
      </w:r>
      <w:r w:rsidR="00C81BEA">
        <w:rPr>
          <w:rFonts w:ascii="仿宋_GB2312" w:hAnsi="仿宋_GB2312" w:cs="仿宋_GB2312"/>
          <w:kern w:val="0"/>
          <w:szCs w:val="28"/>
        </w:rPr>
        <w:t>327</w:t>
      </w:r>
      <w:r w:rsidR="00BB4C9A" w:rsidRPr="00BB4C9A">
        <w:rPr>
          <w:rFonts w:ascii="仿宋_GB2312" w:hAnsi="仿宋_GB2312" w:cs="仿宋_GB2312" w:hint="eastAsia"/>
          <w:kern w:val="0"/>
          <w:szCs w:val="28"/>
        </w:rPr>
        <w:t>人，实际配备领导干部</w:t>
      </w:r>
      <w:r w:rsidR="00C81BEA">
        <w:rPr>
          <w:rFonts w:ascii="仿宋_GB2312" w:hAnsi="仿宋_GB2312" w:cs="仿宋_GB2312"/>
          <w:kern w:val="0"/>
          <w:szCs w:val="28"/>
        </w:rPr>
        <w:t>5</w:t>
      </w:r>
      <w:r w:rsidR="00BB4C9A" w:rsidRPr="00BB4C9A">
        <w:rPr>
          <w:rFonts w:ascii="仿宋_GB2312" w:hAnsi="仿宋_GB2312" w:cs="仿宋_GB2312" w:hint="eastAsia"/>
          <w:kern w:val="0"/>
          <w:szCs w:val="28"/>
        </w:rPr>
        <w:t>人。</w:t>
      </w:r>
    </w:p>
    <w:p w14:paraId="4AD8D68B" w14:textId="437C481A" w:rsidR="00D762AE" w:rsidRDefault="00366298" w:rsidP="00241FC6">
      <w:pPr>
        <w:pStyle w:val="5"/>
        <w:spacing w:line="520" w:lineRule="exact"/>
        <w:ind w:firstLine="562"/>
        <w:rPr>
          <w:rFonts w:ascii="仿宋_GB2312" w:hAnsi="仿宋_GB2312" w:cs="仿宋_GB2312"/>
          <w:b w:val="0"/>
        </w:rPr>
      </w:pPr>
      <w:r>
        <w:rPr>
          <w:rFonts w:ascii="仿宋_GB2312" w:hAnsi="仿宋_GB2312" w:cs="仿宋_GB2312" w:hint="eastAsia"/>
        </w:rPr>
        <w:t>3、战略目标</w:t>
      </w:r>
      <w:r w:rsidR="00241FC6">
        <w:rPr>
          <w:rFonts w:ascii="仿宋_GB2312" w:hAnsi="仿宋_GB2312" w:cs="仿宋_GB2312" w:hint="eastAsia"/>
        </w:rPr>
        <w:t>（</w:t>
      </w:r>
      <w:r>
        <w:rPr>
          <w:rFonts w:ascii="仿宋_GB2312" w:hAnsi="仿宋_GB2312" w:cs="仿宋_GB2312" w:hint="eastAsia"/>
        </w:rPr>
        <w:t>部门绩效总目标</w:t>
      </w:r>
      <w:r w:rsidR="00241FC6">
        <w:rPr>
          <w:rFonts w:ascii="仿宋_GB2312" w:hAnsi="仿宋_GB2312" w:cs="仿宋_GB2312" w:hint="eastAsia"/>
        </w:rPr>
        <w:t>）</w:t>
      </w:r>
    </w:p>
    <w:p w14:paraId="279743CA" w14:textId="2BB5ACF5" w:rsidR="004E44D7" w:rsidRPr="004E44D7" w:rsidRDefault="004E44D7" w:rsidP="004E44D7">
      <w:pPr>
        <w:spacing w:line="520" w:lineRule="exact"/>
        <w:ind w:firstLine="560"/>
      </w:pPr>
      <w:r>
        <w:rPr>
          <w:rFonts w:ascii="仿宋_GB2312" w:hAnsi="仿宋_GB2312" w:cs="仿宋_GB2312" w:hint="eastAsia"/>
          <w:szCs w:val="28"/>
        </w:rPr>
        <w:t>根据</w:t>
      </w:r>
      <w:bookmarkStart w:id="10" w:name="_Hlk95926297"/>
      <w:r>
        <w:rPr>
          <w:rFonts w:ascii="仿宋_GB2312" w:hAnsi="仿宋_GB2312" w:cs="仿宋_GB2312" w:hint="eastAsia"/>
          <w:szCs w:val="28"/>
        </w:rPr>
        <w:t>临泽县“十四五”水利发展规划</w:t>
      </w:r>
      <w:bookmarkEnd w:id="10"/>
      <w:r>
        <w:rPr>
          <w:rFonts w:ascii="仿宋_GB2312" w:hAnsi="仿宋_GB2312" w:cs="仿宋_GB2312" w:hint="eastAsia"/>
          <w:szCs w:val="28"/>
        </w:rPr>
        <w:t>，水务局部门总目标为：</w:t>
      </w:r>
      <w:r>
        <w:rPr>
          <w:rFonts w:hint="eastAsia"/>
          <w:lang w:val="de-DE"/>
        </w:rPr>
        <w:t>全面提升水利保障能力，更好满足人民群众对防洪保安全、优质水资源、健康水生态、宜居水环境、先进水文化的公众服务要求，为高质量发展和生态文明建设提供有力支撑，为巩固脱贫攻坚成果与促进乡村振兴有效衔接，加快“一城五县”建设提供坚实的水利基础保障。</w:t>
      </w:r>
    </w:p>
    <w:p w14:paraId="41DC4436" w14:textId="77777777" w:rsidR="00D762AE" w:rsidRDefault="00366298">
      <w:pPr>
        <w:pStyle w:val="4"/>
        <w:spacing w:line="520" w:lineRule="exact"/>
        <w:ind w:firstLine="562"/>
        <w:rPr>
          <w:rFonts w:ascii="仿宋_GB2312" w:hAnsi="仿宋_GB2312" w:cs="仿宋_GB2312"/>
          <w:szCs w:val="28"/>
        </w:rPr>
      </w:pPr>
      <w:bookmarkStart w:id="11" w:name="_Toc438108978"/>
      <w:r>
        <w:rPr>
          <w:rFonts w:ascii="仿宋_GB2312" w:hAnsi="仿宋_GB2312" w:cs="仿宋_GB2312" w:hint="eastAsia"/>
          <w:szCs w:val="28"/>
        </w:rPr>
        <w:t>（三）部门资金预算及支出情况</w:t>
      </w:r>
      <w:bookmarkEnd w:id="11"/>
    </w:p>
    <w:p w14:paraId="3A3192BA" w14:textId="77777777" w:rsidR="00D762AE" w:rsidRDefault="00366298">
      <w:pPr>
        <w:pStyle w:val="a9"/>
        <w:spacing w:line="520" w:lineRule="exact"/>
        <w:ind w:firstLine="562"/>
        <w:rPr>
          <w:rFonts w:ascii="仿宋_GB2312" w:hAnsi="仿宋_GB2312" w:cs="仿宋_GB2312"/>
          <w:b/>
        </w:rPr>
      </w:pPr>
      <w:r>
        <w:rPr>
          <w:rFonts w:ascii="仿宋_GB2312" w:hAnsi="仿宋_GB2312" w:cs="仿宋_GB2312" w:hint="eastAsia"/>
          <w:b/>
        </w:rPr>
        <w:t>1、部门预算情况</w:t>
      </w:r>
    </w:p>
    <w:p w14:paraId="1AD6AB83" w14:textId="40970811" w:rsidR="00D762AE" w:rsidRDefault="00366298">
      <w:pPr>
        <w:pStyle w:val="a9"/>
        <w:spacing w:line="520" w:lineRule="exact"/>
        <w:rPr>
          <w:rFonts w:ascii="仿宋_GB2312" w:hAnsi="仿宋_GB2312" w:cs="仿宋_GB2312"/>
        </w:rPr>
      </w:pPr>
      <w:r>
        <w:rPr>
          <w:rFonts w:ascii="仿宋_GB2312" w:hAnsi="仿宋_GB2312" w:cs="仿宋_GB2312" w:hint="eastAsia"/>
        </w:rPr>
        <w:t>临泽县</w:t>
      </w:r>
      <w:r w:rsidR="001E29C8">
        <w:rPr>
          <w:rFonts w:ascii="仿宋_GB2312" w:hAnsi="仿宋_GB2312" w:cs="仿宋_GB2312" w:hint="eastAsia"/>
        </w:rPr>
        <w:t>水务局</w:t>
      </w:r>
      <w:r>
        <w:rPr>
          <w:rFonts w:ascii="仿宋_GB2312" w:hAnsi="仿宋_GB2312" w:cs="仿宋_GB2312" w:hint="eastAsia"/>
        </w:rPr>
        <w:t>部门整体预算包括</w:t>
      </w:r>
      <w:r w:rsidR="001E29C8">
        <w:rPr>
          <w:rFonts w:ascii="仿宋_GB2312" w:hAnsi="仿宋_GB2312" w:cs="仿宋_GB2312" w:hint="eastAsia"/>
        </w:rPr>
        <w:t>基本支出和项目支出</w:t>
      </w:r>
      <w:r>
        <w:rPr>
          <w:rFonts w:ascii="仿宋_GB2312" w:hAnsi="仿宋_GB2312" w:cs="仿宋_GB2312" w:hint="eastAsia"/>
        </w:rPr>
        <w:t>。</w:t>
      </w:r>
      <w:r w:rsidR="001E29C8">
        <w:rPr>
          <w:rFonts w:ascii="仿宋_GB2312" w:hAnsi="仿宋_GB2312" w:cs="仿宋_GB2312" w:hint="eastAsia"/>
        </w:rPr>
        <w:t>基本支出包括人员经费和公用经费。</w:t>
      </w:r>
      <w:r>
        <w:rPr>
          <w:rFonts w:ascii="仿宋_GB2312" w:hAnsi="仿宋_GB2312" w:cs="仿宋_GB2312" w:hint="eastAsia"/>
        </w:rPr>
        <w:t>部门预算按照“三上三下”流程进行编制、审批和下达预算。20</w:t>
      </w:r>
      <w:r>
        <w:rPr>
          <w:rFonts w:ascii="仿宋_GB2312" w:hAnsi="仿宋_GB2312" w:cs="仿宋_GB2312" w:hint="eastAsia"/>
          <w:lang w:val="en-US"/>
        </w:rPr>
        <w:t>2</w:t>
      </w:r>
      <w:r w:rsidR="00592BF3">
        <w:rPr>
          <w:rFonts w:ascii="仿宋_GB2312" w:hAnsi="仿宋_GB2312" w:cs="仿宋_GB2312"/>
          <w:lang w:val="en-US"/>
        </w:rPr>
        <w:t>3</w:t>
      </w:r>
      <w:r>
        <w:rPr>
          <w:rFonts w:ascii="仿宋_GB2312" w:hAnsi="仿宋_GB2312" w:cs="仿宋_GB2312" w:hint="eastAsia"/>
        </w:rPr>
        <w:t>年临泽县</w:t>
      </w:r>
      <w:r w:rsidR="001E29C8">
        <w:rPr>
          <w:rFonts w:ascii="仿宋_GB2312" w:hAnsi="仿宋_GB2312" w:cs="仿宋_GB2312" w:hint="eastAsia"/>
        </w:rPr>
        <w:t>水务局</w:t>
      </w:r>
      <w:r>
        <w:rPr>
          <w:rFonts w:ascii="仿宋_GB2312" w:hAnsi="仿宋_GB2312" w:cs="仿宋_GB2312" w:hint="eastAsia"/>
        </w:rPr>
        <w:t>部门年初预算为</w:t>
      </w:r>
      <w:r w:rsidR="00592BF3" w:rsidRPr="00592BF3">
        <w:rPr>
          <w:rFonts w:ascii="仿宋_GB2312" w:hAnsi="仿宋_GB2312" w:cs="仿宋_GB2312"/>
          <w:lang w:val="en-US"/>
        </w:rPr>
        <w:t>1405.7</w:t>
      </w:r>
      <w:r>
        <w:rPr>
          <w:rFonts w:ascii="仿宋_GB2312" w:hAnsi="仿宋_GB2312" w:cs="仿宋_GB2312" w:hint="eastAsia"/>
        </w:rPr>
        <w:t>万元，</w:t>
      </w:r>
      <w:r w:rsidR="001E29C8">
        <w:rPr>
          <w:rFonts w:ascii="仿宋_GB2312" w:hAnsi="仿宋_GB2312" w:cs="仿宋_GB2312" w:hint="eastAsia"/>
        </w:rPr>
        <w:t>其中基本支出</w:t>
      </w:r>
      <w:r w:rsidR="00592BF3" w:rsidRPr="00592BF3">
        <w:rPr>
          <w:rFonts w:ascii="仿宋_GB2312" w:hAnsi="仿宋_GB2312" w:cs="仿宋_GB2312" w:hint="eastAsia"/>
          <w:lang w:val="en-US"/>
        </w:rPr>
        <w:t>5</w:t>
      </w:r>
      <w:r w:rsidR="00592BF3" w:rsidRPr="00592BF3">
        <w:rPr>
          <w:rFonts w:ascii="仿宋_GB2312" w:hAnsi="仿宋_GB2312" w:cs="仿宋_GB2312"/>
          <w:lang w:val="en-US"/>
        </w:rPr>
        <w:t>20.7</w:t>
      </w:r>
      <w:r>
        <w:rPr>
          <w:rFonts w:ascii="仿宋_GB2312" w:hAnsi="仿宋_GB2312" w:cs="仿宋_GB2312" w:hint="eastAsia"/>
        </w:rPr>
        <w:t>万元，</w:t>
      </w:r>
      <w:r w:rsidR="001E29C8">
        <w:rPr>
          <w:rFonts w:ascii="仿宋_GB2312" w:hAnsi="仿宋_GB2312" w:cs="仿宋_GB2312" w:hint="eastAsia"/>
        </w:rPr>
        <w:t>项目支出</w:t>
      </w:r>
      <w:r>
        <w:rPr>
          <w:rFonts w:ascii="仿宋_GB2312" w:hAnsi="仿宋_GB2312" w:cs="仿宋_GB2312" w:hint="eastAsia"/>
        </w:rPr>
        <w:t>为</w:t>
      </w:r>
      <w:r w:rsidR="00592BF3" w:rsidRPr="00592BF3">
        <w:rPr>
          <w:rFonts w:ascii="仿宋_GB2312" w:hAnsi="仿宋_GB2312" w:cs="仿宋_GB2312" w:hint="eastAsia"/>
          <w:lang w:val="en-US"/>
        </w:rPr>
        <w:t>8</w:t>
      </w:r>
      <w:r w:rsidR="00592BF3" w:rsidRPr="00592BF3">
        <w:rPr>
          <w:rFonts w:ascii="仿宋_GB2312" w:hAnsi="仿宋_GB2312" w:cs="仿宋_GB2312"/>
          <w:lang w:val="en-US"/>
        </w:rPr>
        <w:t>85</w:t>
      </w:r>
      <w:r>
        <w:rPr>
          <w:rFonts w:ascii="仿宋_GB2312" w:hAnsi="仿宋_GB2312" w:cs="仿宋_GB2312" w:hint="eastAsia"/>
        </w:rPr>
        <w:t>万元，预算资金全部由临泽县财政直接拨款。</w:t>
      </w:r>
    </w:p>
    <w:p w14:paraId="50D3218C" w14:textId="047D2E1D" w:rsidR="00D762AE" w:rsidRDefault="00366298">
      <w:pPr>
        <w:pStyle w:val="a9"/>
        <w:ind w:firstLineChars="0" w:firstLine="0"/>
        <w:jc w:val="center"/>
        <w:rPr>
          <w:rFonts w:ascii="仿宋_GB2312" w:hAnsi="仿宋_GB2312" w:cs="仿宋_GB2312"/>
          <w:b/>
        </w:rPr>
      </w:pPr>
      <w:r>
        <w:rPr>
          <w:rFonts w:ascii="仿宋_GB2312" w:hAnsi="仿宋_GB2312" w:cs="仿宋_GB2312" w:hint="eastAsia"/>
          <w:b/>
        </w:rPr>
        <w:t>表1-3  2</w:t>
      </w:r>
      <w:r>
        <w:rPr>
          <w:rFonts w:ascii="仿宋_GB2312" w:hAnsi="仿宋_GB2312" w:cs="仿宋_GB2312" w:hint="eastAsia"/>
          <w:b/>
          <w:lang w:val="en-US"/>
        </w:rPr>
        <w:t>02</w:t>
      </w:r>
      <w:r w:rsidR="00241FC6">
        <w:rPr>
          <w:rFonts w:ascii="仿宋_GB2312" w:hAnsi="仿宋_GB2312" w:cs="仿宋_GB2312"/>
          <w:b/>
          <w:lang w:val="en-US"/>
        </w:rPr>
        <w:t>3</w:t>
      </w:r>
      <w:r>
        <w:rPr>
          <w:rFonts w:ascii="仿宋_GB2312" w:hAnsi="仿宋_GB2312" w:cs="仿宋_GB2312" w:hint="eastAsia"/>
          <w:b/>
        </w:rPr>
        <w:t>年度</w:t>
      </w:r>
      <w:r w:rsidR="001E29C8">
        <w:rPr>
          <w:rFonts w:ascii="仿宋_GB2312" w:hAnsi="仿宋_GB2312" w:cs="仿宋_GB2312" w:hint="eastAsia"/>
          <w:b/>
        </w:rPr>
        <w:t>水务局</w:t>
      </w:r>
      <w:r>
        <w:rPr>
          <w:rFonts w:ascii="仿宋_GB2312" w:hAnsi="仿宋_GB2312" w:cs="仿宋_GB2312" w:hint="eastAsia"/>
          <w:b/>
        </w:rPr>
        <w:t>部门预算批复情况（单位：万元）</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704"/>
        <w:gridCol w:w="1706"/>
        <w:gridCol w:w="1706"/>
        <w:gridCol w:w="1706"/>
      </w:tblGrid>
      <w:tr w:rsidR="0080596F" w14:paraId="19B8233F" w14:textId="5C66AF9F" w:rsidTr="00CF762A">
        <w:trPr>
          <w:trHeight w:val="670"/>
        </w:trPr>
        <w:tc>
          <w:tcPr>
            <w:tcW w:w="2430" w:type="dxa"/>
            <w:shd w:val="clear" w:color="auto" w:fill="auto"/>
            <w:vAlign w:val="center"/>
          </w:tcPr>
          <w:p w14:paraId="4EBAE7F4" w14:textId="77777777" w:rsidR="0080596F" w:rsidRDefault="0080596F">
            <w:pPr>
              <w:widowControl/>
              <w:spacing w:line="240" w:lineRule="auto"/>
              <w:ind w:firstLineChars="0"/>
              <w:rPr>
                <w:rFonts w:ascii="仿宋_GB2312" w:hAnsi="仿宋_GB2312" w:cs="仿宋_GB2312"/>
                <w:b/>
                <w:bCs/>
                <w:kern w:val="0"/>
                <w:szCs w:val="28"/>
              </w:rPr>
            </w:pPr>
            <w:r>
              <w:rPr>
                <w:rFonts w:ascii="仿宋_GB2312" w:hAnsi="仿宋_GB2312" w:cs="仿宋_GB2312" w:hint="eastAsia"/>
                <w:b/>
                <w:bCs/>
                <w:kern w:val="0"/>
                <w:szCs w:val="28"/>
              </w:rPr>
              <w:t>项目</w:t>
            </w:r>
          </w:p>
        </w:tc>
        <w:tc>
          <w:tcPr>
            <w:tcW w:w="1474" w:type="dxa"/>
            <w:shd w:val="clear" w:color="auto" w:fill="auto"/>
            <w:vAlign w:val="center"/>
          </w:tcPr>
          <w:p w14:paraId="73614B49" w14:textId="77777777" w:rsidR="0080596F" w:rsidRDefault="0080596F">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hint="eastAsia"/>
                <w:b/>
                <w:bCs/>
                <w:kern w:val="0"/>
                <w:szCs w:val="28"/>
              </w:rPr>
              <w:t>小计</w:t>
            </w:r>
          </w:p>
        </w:tc>
        <w:tc>
          <w:tcPr>
            <w:tcW w:w="1475" w:type="dxa"/>
            <w:shd w:val="clear" w:color="auto" w:fill="auto"/>
            <w:vAlign w:val="center"/>
          </w:tcPr>
          <w:p w14:paraId="769232F1" w14:textId="77777777" w:rsidR="0080596F" w:rsidRDefault="0080596F">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hint="eastAsia"/>
                <w:b/>
                <w:bCs/>
                <w:kern w:val="0"/>
                <w:szCs w:val="28"/>
              </w:rPr>
              <w:t>人员</w:t>
            </w:r>
          </w:p>
        </w:tc>
        <w:tc>
          <w:tcPr>
            <w:tcW w:w="1475" w:type="dxa"/>
          </w:tcPr>
          <w:p w14:paraId="41EE1D18" w14:textId="21519B38" w:rsidR="0080596F" w:rsidRDefault="0080596F">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hint="eastAsia"/>
                <w:b/>
                <w:bCs/>
                <w:kern w:val="0"/>
                <w:szCs w:val="28"/>
              </w:rPr>
              <w:t>公用</w:t>
            </w:r>
          </w:p>
        </w:tc>
        <w:tc>
          <w:tcPr>
            <w:tcW w:w="1475" w:type="dxa"/>
            <w:shd w:val="clear" w:color="auto" w:fill="auto"/>
            <w:vAlign w:val="center"/>
          </w:tcPr>
          <w:p w14:paraId="61B93877" w14:textId="40470CF7" w:rsidR="0080596F" w:rsidRDefault="0080596F">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hint="eastAsia"/>
                <w:b/>
                <w:bCs/>
                <w:kern w:val="0"/>
                <w:szCs w:val="28"/>
              </w:rPr>
              <w:t>项目支出</w:t>
            </w:r>
          </w:p>
        </w:tc>
      </w:tr>
      <w:tr w:rsidR="0080596F" w14:paraId="0859FD7E" w14:textId="56E2DB03" w:rsidTr="00CF762A">
        <w:trPr>
          <w:trHeight w:val="670"/>
        </w:trPr>
        <w:tc>
          <w:tcPr>
            <w:tcW w:w="2430" w:type="dxa"/>
            <w:shd w:val="clear" w:color="auto" w:fill="auto"/>
            <w:vAlign w:val="center"/>
          </w:tcPr>
          <w:p w14:paraId="482CDE96" w14:textId="77777777" w:rsidR="0080596F" w:rsidRDefault="0080596F">
            <w:pPr>
              <w:widowControl/>
              <w:spacing w:line="240" w:lineRule="auto"/>
              <w:ind w:firstLineChars="0" w:firstLine="0"/>
              <w:jc w:val="left"/>
              <w:rPr>
                <w:rFonts w:ascii="仿宋_GB2312" w:hAnsi="仿宋_GB2312" w:cs="仿宋_GB2312"/>
                <w:b/>
                <w:bCs/>
                <w:kern w:val="0"/>
                <w:szCs w:val="28"/>
              </w:rPr>
            </w:pPr>
            <w:r>
              <w:rPr>
                <w:rFonts w:ascii="仿宋_GB2312" w:hAnsi="仿宋_GB2312" w:cs="仿宋_GB2312" w:hint="eastAsia"/>
                <w:b/>
                <w:bCs/>
                <w:kern w:val="0"/>
                <w:szCs w:val="28"/>
              </w:rPr>
              <w:t xml:space="preserve">　合计</w:t>
            </w:r>
          </w:p>
        </w:tc>
        <w:tc>
          <w:tcPr>
            <w:tcW w:w="1474" w:type="dxa"/>
            <w:shd w:val="clear" w:color="auto" w:fill="auto"/>
            <w:vAlign w:val="center"/>
          </w:tcPr>
          <w:p w14:paraId="7C63EAE5" w14:textId="0F8A8DAF" w:rsidR="0080596F" w:rsidRDefault="009A2607">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b/>
                <w:bCs/>
                <w:kern w:val="0"/>
                <w:szCs w:val="28"/>
              </w:rPr>
              <w:t>1405.70</w:t>
            </w:r>
          </w:p>
        </w:tc>
        <w:tc>
          <w:tcPr>
            <w:tcW w:w="1475" w:type="dxa"/>
            <w:shd w:val="clear" w:color="auto" w:fill="auto"/>
            <w:vAlign w:val="center"/>
          </w:tcPr>
          <w:p w14:paraId="20373B32" w14:textId="6299E94F" w:rsidR="0080596F" w:rsidRDefault="009A2607">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b/>
                <w:bCs/>
                <w:kern w:val="0"/>
                <w:szCs w:val="28"/>
              </w:rPr>
              <w:t>461.9</w:t>
            </w:r>
            <w:r w:rsidR="00241FC6">
              <w:rPr>
                <w:rFonts w:ascii="仿宋_GB2312" w:hAnsi="仿宋_GB2312" w:cs="仿宋_GB2312"/>
                <w:b/>
                <w:bCs/>
                <w:kern w:val="0"/>
                <w:szCs w:val="28"/>
              </w:rPr>
              <w:t>7</w:t>
            </w:r>
          </w:p>
        </w:tc>
        <w:tc>
          <w:tcPr>
            <w:tcW w:w="1475" w:type="dxa"/>
          </w:tcPr>
          <w:p w14:paraId="1465431D" w14:textId="6E4215EE" w:rsidR="0080596F" w:rsidRDefault="009A2607">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b/>
                <w:bCs/>
                <w:kern w:val="0"/>
                <w:szCs w:val="28"/>
              </w:rPr>
              <w:t>58.73</w:t>
            </w:r>
          </w:p>
        </w:tc>
        <w:tc>
          <w:tcPr>
            <w:tcW w:w="1475" w:type="dxa"/>
            <w:shd w:val="clear" w:color="auto" w:fill="auto"/>
            <w:vAlign w:val="center"/>
          </w:tcPr>
          <w:p w14:paraId="01E6A524" w14:textId="4B9E4A89" w:rsidR="0080596F" w:rsidRDefault="009A2607">
            <w:pPr>
              <w:widowControl/>
              <w:spacing w:line="240" w:lineRule="auto"/>
              <w:ind w:firstLineChars="0" w:firstLine="0"/>
              <w:jc w:val="center"/>
              <w:rPr>
                <w:rFonts w:ascii="仿宋_GB2312" w:hAnsi="仿宋_GB2312" w:cs="仿宋_GB2312"/>
                <w:b/>
                <w:bCs/>
                <w:kern w:val="0"/>
                <w:szCs w:val="28"/>
              </w:rPr>
            </w:pPr>
            <w:r>
              <w:rPr>
                <w:rFonts w:ascii="仿宋_GB2312" w:hAnsi="仿宋_GB2312" w:cs="仿宋_GB2312"/>
                <w:b/>
                <w:bCs/>
                <w:kern w:val="0"/>
                <w:szCs w:val="28"/>
              </w:rPr>
              <w:t>885</w:t>
            </w:r>
          </w:p>
        </w:tc>
      </w:tr>
      <w:tr w:rsidR="0080596F" w14:paraId="24F5A7F0" w14:textId="02227F3D" w:rsidTr="00CF762A">
        <w:trPr>
          <w:trHeight w:val="670"/>
        </w:trPr>
        <w:tc>
          <w:tcPr>
            <w:tcW w:w="2430" w:type="dxa"/>
            <w:shd w:val="clear" w:color="auto" w:fill="auto"/>
            <w:vAlign w:val="center"/>
          </w:tcPr>
          <w:p w14:paraId="7F5E9314" w14:textId="0380495C" w:rsidR="0080596F" w:rsidRDefault="0080596F" w:rsidP="001E29C8">
            <w:pPr>
              <w:widowControl/>
              <w:spacing w:line="240" w:lineRule="auto"/>
              <w:ind w:firstLineChars="0" w:firstLine="0"/>
              <w:jc w:val="left"/>
              <w:rPr>
                <w:rFonts w:ascii="仿宋_GB2312" w:hAnsi="仿宋_GB2312" w:cs="仿宋_GB2312"/>
                <w:kern w:val="0"/>
                <w:szCs w:val="28"/>
              </w:rPr>
            </w:pPr>
            <w:r w:rsidRPr="0080596F">
              <w:rPr>
                <w:rFonts w:ascii="仿宋_GB2312" w:hAnsi="仿宋_GB2312" w:cs="仿宋_GB2312" w:hint="eastAsia"/>
                <w:kern w:val="0"/>
                <w:sz w:val="24"/>
                <w:szCs w:val="24"/>
              </w:rPr>
              <w:t>社会保障和就业支出</w:t>
            </w:r>
          </w:p>
        </w:tc>
        <w:tc>
          <w:tcPr>
            <w:tcW w:w="1474" w:type="dxa"/>
            <w:shd w:val="clear" w:color="auto" w:fill="auto"/>
            <w:vAlign w:val="center"/>
          </w:tcPr>
          <w:p w14:paraId="6A3D61F6" w14:textId="21C2C212" w:rsidR="0080596F" w:rsidRDefault="009A2607" w:rsidP="001E29C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42.46</w:t>
            </w:r>
          </w:p>
        </w:tc>
        <w:tc>
          <w:tcPr>
            <w:tcW w:w="1475" w:type="dxa"/>
            <w:shd w:val="clear" w:color="auto" w:fill="auto"/>
            <w:vAlign w:val="center"/>
          </w:tcPr>
          <w:p w14:paraId="4FE40716" w14:textId="3504577A" w:rsidR="0080596F" w:rsidRDefault="009A2607" w:rsidP="001E29C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42.46</w:t>
            </w:r>
          </w:p>
        </w:tc>
        <w:tc>
          <w:tcPr>
            <w:tcW w:w="1475" w:type="dxa"/>
          </w:tcPr>
          <w:p w14:paraId="3D74BF71" w14:textId="77777777" w:rsidR="0080596F" w:rsidRDefault="0080596F" w:rsidP="001E29C8">
            <w:pPr>
              <w:widowControl/>
              <w:spacing w:line="240" w:lineRule="auto"/>
              <w:ind w:firstLineChars="0" w:firstLine="0"/>
              <w:jc w:val="center"/>
              <w:rPr>
                <w:rFonts w:ascii="仿宋_GB2312" w:hAnsi="仿宋_GB2312" w:cs="仿宋_GB2312"/>
                <w:kern w:val="0"/>
                <w:szCs w:val="28"/>
              </w:rPr>
            </w:pPr>
          </w:p>
        </w:tc>
        <w:tc>
          <w:tcPr>
            <w:tcW w:w="1475" w:type="dxa"/>
            <w:shd w:val="clear" w:color="auto" w:fill="auto"/>
            <w:vAlign w:val="center"/>
          </w:tcPr>
          <w:p w14:paraId="79F0C655" w14:textId="0BCC736C" w:rsidR="0080596F" w:rsidRDefault="0080596F" w:rsidP="001E29C8">
            <w:pPr>
              <w:widowControl/>
              <w:spacing w:line="240" w:lineRule="auto"/>
              <w:ind w:firstLineChars="0" w:firstLine="0"/>
              <w:jc w:val="center"/>
              <w:rPr>
                <w:rFonts w:ascii="仿宋_GB2312" w:hAnsi="仿宋_GB2312" w:cs="仿宋_GB2312"/>
                <w:kern w:val="0"/>
                <w:szCs w:val="28"/>
              </w:rPr>
            </w:pPr>
          </w:p>
        </w:tc>
      </w:tr>
      <w:tr w:rsidR="0080596F" w14:paraId="418EA0BF" w14:textId="167249E9" w:rsidTr="00CF762A">
        <w:trPr>
          <w:trHeight w:val="670"/>
        </w:trPr>
        <w:tc>
          <w:tcPr>
            <w:tcW w:w="2430" w:type="dxa"/>
            <w:shd w:val="clear" w:color="auto" w:fill="auto"/>
            <w:vAlign w:val="center"/>
          </w:tcPr>
          <w:p w14:paraId="7F385BCE" w14:textId="07C58799" w:rsidR="0080596F" w:rsidRDefault="0080596F" w:rsidP="001E29C8">
            <w:pPr>
              <w:widowControl/>
              <w:spacing w:line="240" w:lineRule="auto"/>
              <w:ind w:firstLineChars="0" w:firstLine="0"/>
              <w:jc w:val="left"/>
              <w:rPr>
                <w:rFonts w:ascii="仿宋_GB2312" w:hAnsi="仿宋_GB2312" w:cs="仿宋_GB2312"/>
                <w:kern w:val="0"/>
                <w:szCs w:val="28"/>
              </w:rPr>
            </w:pPr>
            <w:r>
              <w:rPr>
                <w:rFonts w:ascii="仿宋_GB2312" w:hAnsi="仿宋_GB2312" w:cs="仿宋_GB2312" w:hint="eastAsia"/>
                <w:kern w:val="0"/>
                <w:szCs w:val="28"/>
              </w:rPr>
              <w:t>卫生健康支出</w:t>
            </w:r>
          </w:p>
        </w:tc>
        <w:tc>
          <w:tcPr>
            <w:tcW w:w="1474" w:type="dxa"/>
            <w:shd w:val="clear" w:color="auto" w:fill="auto"/>
            <w:vAlign w:val="center"/>
          </w:tcPr>
          <w:p w14:paraId="3026E1D4" w14:textId="0D3F9AD4" w:rsidR="0080596F" w:rsidRDefault="009A2607" w:rsidP="001E29C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35.91</w:t>
            </w:r>
          </w:p>
        </w:tc>
        <w:tc>
          <w:tcPr>
            <w:tcW w:w="1475" w:type="dxa"/>
            <w:shd w:val="clear" w:color="auto" w:fill="auto"/>
            <w:vAlign w:val="center"/>
          </w:tcPr>
          <w:p w14:paraId="5EB23C62" w14:textId="720B2A52" w:rsidR="0080596F" w:rsidRDefault="009A2607" w:rsidP="001E29C8">
            <w:pPr>
              <w:widowControl/>
              <w:tabs>
                <w:tab w:val="left" w:pos="531"/>
              </w:tabs>
              <w:spacing w:line="240" w:lineRule="auto"/>
              <w:ind w:firstLineChars="100" w:firstLine="280"/>
              <w:jc w:val="center"/>
              <w:rPr>
                <w:rFonts w:ascii="仿宋_GB2312" w:hAnsi="仿宋_GB2312" w:cs="仿宋_GB2312"/>
                <w:kern w:val="0"/>
                <w:szCs w:val="28"/>
              </w:rPr>
            </w:pPr>
            <w:r>
              <w:rPr>
                <w:rFonts w:ascii="仿宋_GB2312" w:hAnsi="仿宋_GB2312" w:cs="仿宋_GB2312"/>
                <w:kern w:val="0"/>
                <w:szCs w:val="28"/>
              </w:rPr>
              <w:t>35.91</w:t>
            </w:r>
          </w:p>
        </w:tc>
        <w:tc>
          <w:tcPr>
            <w:tcW w:w="1475" w:type="dxa"/>
          </w:tcPr>
          <w:p w14:paraId="50471F10" w14:textId="77777777" w:rsidR="0080596F" w:rsidRDefault="0080596F" w:rsidP="001E29C8">
            <w:pPr>
              <w:widowControl/>
              <w:spacing w:line="240" w:lineRule="auto"/>
              <w:ind w:firstLineChars="0" w:firstLine="0"/>
              <w:jc w:val="center"/>
              <w:rPr>
                <w:rFonts w:ascii="仿宋_GB2312" w:hAnsi="仿宋_GB2312" w:cs="仿宋_GB2312"/>
                <w:kern w:val="0"/>
                <w:szCs w:val="28"/>
              </w:rPr>
            </w:pPr>
          </w:p>
        </w:tc>
        <w:tc>
          <w:tcPr>
            <w:tcW w:w="1475" w:type="dxa"/>
            <w:shd w:val="clear" w:color="auto" w:fill="auto"/>
            <w:vAlign w:val="center"/>
          </w:tcPr>
          <w:p w14:paraId="76C3688B" w14:textId="42E11749" w:rsidR="0080596F" w:rsidRDefault="0080596F" w:rsidP="001E29C8">
            <w:pPr>
              <w:widowControl/>
              <w:spacing w:line="240" w:lineRule="auto"/>
              <w:ind w:firstLineChars="0" w:firstLine="0"/>
              <w:jc w:val="center"/>
              <w:rPr>
                <w:rFonts w:ascii="仿宋_GB2312" w:hAnsi="仿宋_GB2312" w:cs="仿宋_GB2312"/>
                <w:kern w:val="0"/>
                <w:szCs w:val="28"/>
              </w:rPr>
            </w:pPr>
          </w:p>
        </w:tc>
      </w:tr>
      <w:tr w:rsidR="0080596F" w14:paraId="0A536F0A" w14:textId="0238A28C" w:rsidTr="00CF762A">
        <w:trPr>
          <w:trHeight w:val="670"/>
        </w:trPr>
        <w:tc>
          <w:tcPr>
            <w:tcW w:w="2430" w:type="dxa"/>
            <w:shd w:val="clear" w:color="auto" w:fill="auto"/>
            <w:vAlign w:val="center"/>
          </w:tcPr>
          <w:p w14:paraId="17B989CB" w14:textId="3A21E212" w:rsidR="0080596F" w:rsidRDefault="0080596F" w:rsidP="001E29C8">
            <w:pPr>
              <w:widowControl/>
              <w:spacing w:line="240" w:lineRule="auto"/>
              <w:ind w:firstLineChars="0" w:firstLine="0"/>
              <w:jc w:val="left"/>
              <w:rPr>
                <w:rFonts w:ascii="仿宋_GB2312" w:hAnsi="仿宋_GB2312" w:cs="仿宋_GB2312"/>
                <w:kern w:val="0"/>
                <w:szCs w:val="28"/>
              </w:rPr>
            </w:pPr>
            <w:r>
              <w:rPr>
                <w:rFonts w:ascii="仿宋_GB2312" w:hAnsi="仿宋_GB2312" w:cs="仿宋_GB2312" w:hint="eastAsia"/>
                <w:kern w:val="0"/>
                <w:szCs w:val="28"/>
              </w:rPr>
              <w:t>农林水支出</w:t>
            </w:r>
          </w:p>
        </w:tc>
        <w:tc>
          <w:tcPr>
            <w:tcW w:w="1474" w:type="dxa"/>
            <w:shd w:val="clear" w:color="auto" w:fill="auto"/>
            <w:vAlign w:val="center"/>
          </w:tcPr>
          <w:p w14:paraId="43E7F262" w14:textId="074FE9F4" w:rsidR="0080596F" w:rsidRDefault="009A2607" w:rsidP="001E29C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1297.37</w:t>
            </w:r>
          </w:p>
        </w:tc>
        <w:tc>
          <w:tcPr>
            <w:tcW w:w="1475" w:type="dxa"/>
            <w:shd w:val="clear" w:color="auto" w:fill="auto"/>
            <w:vAlign w:val="center"/>
          </w:tcPr>
          <w:p w14:paraId="344A77F0" w14:textId="2444325B" w:rsidR="0080596F" w:rsidRDefault="009A2607" w:rsidP="001E29C8">
            <w:pPr>
              <w:widowControl/>
              <w:tabs>
                <w:tab w:val="left" w:pos="499"/>
              </w:tabs>
              <w:spacing w:line="240" w:lineRule="auto"/>
              <w:ind w:firstLineChars="100" w:firstLine="280"/>
              <w:jc w:val="center"/>
              <w:rPr>
                <w:rFonts w:ascii="仿宋_GB2312" w:hAnsi="仿宋_GB2312" w:cs="仿宋_GB2312"/>
                <w:kern w:val="0"/>
                <w:szCs w:val="28"/>
              </w:rPr>
            </w:pPr>
            <w:r>
              <w:rPr>
                <w:rFonts w:ascii="仿宋_GB2312" w:hAnsi="仿宋_GB2312" w:cs="仿宋_GB2312"/>
                <w:kern w:val="0"/>
                <w:szCs w:val="28"/>
              </w:rPr>
              <w:t>353.64</w:t>
            </w:r>
          </w:p>
        </w:tc>
        <w:tc>
          <w:tcPr>
            <w:tcW w:w="1475" w:type="dxa"/>
          </w:tcPr>
          <w:p w14:paraId="60CF0F4A" w14:textId="38FAF462" w:rsidR="0080596F" w:rsidRDefault="009A2607" w:rsidP="001E29C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58.73</w:t>
            </w:r>
          </w:p>
        </w:tc>
        <w:tc>
          <w:tcPr>
            <w:tcW w:w="1475" w:type="dxa"/>
            <w:shd w:val="clear" w:color="auto" w:fill="auto"/>
            <w:vAlign w:val="center"/>
          </w:tcPr>
          <w:p w14:paraId="27E7FFF7" w14:textId="7FFDDBD3" w:rsidR="0080596F" w:rsidRDefault="009A2607" w:rsidP="001E29C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885</w:t>
            </w:r>
          </w:p>
        </w:tc>
      </w:tr>
      <w:tr w:rsidR="0080596F" w14:paraId="06D80C11" w14:textId="5FD6D876" w:rsidTr="00CF762A">
        <w:trPr>
          <w:trHeight w:val="670"/>
        </w:trPr>
        <w:tc>
          <w:tcPr>
            <w:tcW w:w="2430" w:type="dxa"/>
            <w:shd w:val="clear" w:color="auto" w:fill="auto"/>
            <w:vAlign w:val="center"/>
          </w:tcPr>
          <w:p w14:paraId="3DD790F9" w14:textId="663F8C8F" w:rsidR="0080596F" w:rsidRDefault="0080596F" w:rsidP="001E29C8">
            <w:pPr>
              <w:widowControl/>
              <w:spacing w:line="240" w:lineRule="auto"/>
              <w:ind w:firstLineChars="0" w:firstLine="0"/>
              <w:jc w:val="left"/>
              <w:rPr>
                <w:rFonts w:ascii="仿宋_GB2312" w:hAnsi="仿宋_GB2312" w:cs="仿宋_GB2312"/>
                <w:kern w:val="0"/>
                <w:szCs w:val="28"/>
              </w:rPr>
            </w:pPr>
            <w:r>
              <w:rPr>
                <w:rFonts w:ascii="仿宋_GB2312" w:hAnsi="仿宋_GB2312" w:cs="仿宋_GB2312" w:hint="eastAsia"/>
                <w:kern w:val="0"/>
                <w:szCs w:val="28"/>
              </w:rPr>
              <w:t>住房保障支出</w:t>
            </w:r>
          </w:p>
        </w:tc>
        <w:tc>
          <w:tcPr>
            <w:tcW w:w="1474" w:type="dxa"/>
            <w:shd w:val="clear" w:color="auto" w:fill="auto"/>
            <w:vAlign w:val="center"/>
          </w:tcPr>
          <w:p w14:paraId="11E17F18" w14:textId="0ED2399D" w:rsidR="0080596F" w:rsidRDefault="009A2607" w:rsidP="001E29C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29.97</w:t>
            </w:r>
          </w:p>
        </w:tc>
        <w:tc>
          <w:tcPr>
            <w:tcW w:w="1475" w:type="dxa"/>
            <w:shd w:val="clear" w:color="auto" w:fill="auto"/>
            <w:vAlign w:val="center"/>
          </w:tcPr>
          <w:p w14:paraId="12D57F02" w14:textId="6E97C73E" w:rsidR="0080596F" w:rsidRDefault="009A2607" w:rsidP="001E29C8">
            <w:pPr>
              <w:widowControl/>
              <w:tabs>
                <w:tab w:val="left" w:pos="347"/>
              </w:tabs>
              <w:spacing w:line="240" w:lineRule="auto"/>
              <w:ind w:firstLineChars="100" w:firstLine="280"/>
              <w:jc w:val="center"/>
              <w:rPr>
                <w:rFonts w:ascii="仿宋_GB2312" w:hAnsi="仿宋_GB2312" w:cs="仿宋_GB2312"/>
                <w:kern w:val="0"/>
                <w:szCs w:val="28"/>
              </w:rPr>
            </w:pPr>
            <w:r>
              <w:rPr>
                <w:rFonts w:ascii="仿宋_GB2312" w:hAnsi="仿宋_GB2312" w:cs="仿宋_GB2312"/>
                <w:kern w:val="0"/>
                <w:szCs w:val="28"/>
              </w:rPr>
              <w:t>29.97</w:t>
            </w:r>
          </w:p>
        </w:tc>
        <w:tc>
          <w:tcPr>
            <w:tcW w:w="1475" w:type="dxa"/>
          </w:tcPr>
          <w:p w14:paraId="172B27D0" w14:textId="77777777" w:rsidR="0080596F" w:rsidRDefault="0080596F" w:rsidP="001E29C8">
            <w:pPr>
              <w:widowControl/>
              <w:spacing w:line="240" w:lineRule="auto"/>
              <w:ind w:firstLineChars="0" w:firstLine="0"/>
              <w:jc w:val="center"/>
              <w:rPr>
                <w:rFonts w:ascii="仿宋_GB2312" w:hAnsi="仿宋_GB2312" w:cs="仿宋_GB2312"/>
                <w:kern w:val="0"/>
                <w:szCs w:val="28"/>
              </w:rPr>
            </w:pPr>
          </w:p>
        </w:tc>
        <w:tc>
          <w:tcPr>
            <w:tcW w:w="1475" w:type="dxa"/>
            <w:shd w:val="clear" w:color="auto" w:fill="auto"/>
            <w:vAlign w:val="center"/>
          </w:tcPr>
          <w:p w14:paraId="2376278D" w14:textId="028A855E" w:rsidR="0080596F" w:rsidRDefault="0080596F" w:rsidP="001E29C8">
            <w:pPr>
              <w:widowControl/>
              <w:spacing w:line="240" w:lineRule="auto"/>
              <w:ind w:firstLineChars="0" w:firstLine="0"/>
              <w:jc w:val="center"/>
              <w:rPr>
                <w:rFonts w:ascii="仿宋_GB2312" w:hAnsi="仿宋_GB2312" w:cs="仿宋_GB2312"/>
                <w:kern w:val="0"/>
                <w:szCs w:val="28"/>
              </w:rPr>
            </w:pPr>
          </w:p>
        </w:tc>
      </w:tr>
    </w:tbl>
    <w:p w14:paraId="270B4A4A" w14:textId="77777777" w:rsidR="00D762AE" w:rsidRDefault="00366298">
      <w:pPr>
        <w:pStyle w:val="a9"/>
        <w:spacing w:line="520" w:lineRule="exact"/>
        <w:ind w:firstLine="562"/>
        <w:rPr>
          <w:rFonts w:ascii="仿宋_GB2312" w:hAnsi="仿宋_GB2312" w:cs="仿宋_GB2312"/>
          <w:b/>
        </w:rPr>
      </w:pPr>
      <w:r>
        <w:rPr>
          <w:rFonts w:ascii="仿宋_GB2312" w:hAnsi="仿宋_GB2312" w:cs="仿宋_GB2312" w:hint="eastAsia"/>
          <w:b/>
        </w:rPr>
        <w:t>2、资金决算情况</w:t>
      </w:r>
    </w:p>
    <w:p w14:paraId="772DB845" w14:textId="3A2C90DD" w:rsidR="00D762AE" w:rsidRDefault="000E4107">
      <w:pPr>
        <w:pStyle w:val="a9"/>
        <w:spacing w:line="520" w:lineRule="exact"/>
        <w:rPr>
          <w:rFonts w:ascii="仿宋_GB2312" w:hAnsi="仿宋_GB2312" w:cs="仿宋_GB2312"/>
        </w:rPr>
      </w:pPr>
      <w:r>
        <w:rPr>
          <w:rFonts w:ascii="仿宋_GB2312" w:hAnsi="仿宋_GB2312" w:cs="仿宋_GB2312" w:hint="eastAsia"/>
        </w:rPr>
        <w:lastRenderedPageBreak/>
        <w:t>水务局</w:t>
      </w:r>
      <w:r w:rsidR="00366298">
        <w:rPr>
          <w:rFonts w:ascii="仿宋_GB2312" w:hAnsi="仿宋_GB2312" w:cs="仿宋_GB2312" w:hint="eastAsia"/>
        </w:rPr>
        <w:t>20</w:t>
      </w:r>
      <w:r w:rsidR="00366298">
        <w:rPr>
          <w:rFonts w:ascii="仿宋_GB2312" w:hAnsi="仿宋_GB2312" w:cs="仿宋_GB2312" w:hint="eastAsia"/>
          <w:lang w:val="en-US"/>
        </w:rPr>
        <w:t>2</w:t>
      </w:r>
      <w:r w:rsidR="009A2607">
        <w:rPr>
          <w:rFonts w:ascii="仿宋_GB2312" w:hAnsi="仿宋_GB2312" w:cs="仿宋_GB2312"/>
          <w:lang w:val="en-US"/>
        </w:rPr>
        <w:t>3</w:t>
      </w:r>
      <w:r w:rsidR="00366298">
        <w:rPr>
          <w:rFonts w:ascii="仿宋_GB2312" w:hAnsi="仿宋_GB2312" w:cs="仿宋_GB2312" w:hint="eastAsia"/>
        </w:rPr>
        <w:t>年实际支出总数为</w:t>
      </w:r>
      <w:r w:rsidR="009A2607">
        <w:rPr>
          <w:rFonts w:ascii="仿宋_GB2312" w:hAnsi="仿宋_GB2312" w:cs="仿宋_GB2312"/>
          <w:lang w:val="en-US"/>
        </w:rPr>
        <w:t>31404.74</w:t>
      </w:r>
      <w:r w:rsidR="00366298">
        <w:rPr>
          <w:rFonts w:ascii="仿宋_GB2312" w:hAnsi="仿宋_GB2312" w:cs="仿宋_GB2312" w:hint="eastAsia"/>
        </w:rPr>
        <w:t>万元，其中基本支出总数为</w:t>
      </w:r>
      <w:r w:rsidR="009A2607">
        <w:rPr>
          <w:rFonts w:ascii="仿宋_GB2312" w:hAnsi="仿宋_GB2312" w:cs="仿宋_GB2312"/>
          <w:lang w:val="en-US"/>
        </w:rPr>
        <w:t>1327.94</w:t>
      </w:r>
      <w:r w:rsidR="00366298">
        <w:rPr>
          <w:rFonts w:ascii="仿宋_GB2312" w:hAnsi="仿宋_GB2312" w:cs="仿宋_GB2312" w:hint="eastAsia"/>
        </w:rPr>
        <w:t>万元，</w:t>
      </w:r>
      <w:r>
        <w:rPr>
          <w:rFonts w:ascii="仿宋_GB2312" w:hAnsi="仿宋_GB2312" w:cs="仿宋_GB2312" w:hint="eastAsia"/>
        </w:rPr>
        <w:t>项目支出</w:t>
      </w:r>
      <w:r w:rsidR="009A2607">
        <w:rPr>
          <w:rFonts w:ascii="仿宋_GB2312" w:hAnsi="仿宋_GB2312" w:cs="仿宋_GB2312"/>
        </w:rPr>
        <w:t>30076.80</w:t>
      </w:r>
      <w:r>
        <w:rPr>
          <w:rFonts w:ascii="仿宋_GB2312" w:hAnsi="仿宋_GB2312" w:cs="仿宋_GB2312" w:hint="eastAsia"/>
        </w:rPr>
        <w:t>万元。</w:t>
      </w:r>
      <w:r w:rsidR="00366298">
        <w:rPr>
          <w:rFonts w:ascii="仿宋_GB2312" w:hAnsi="仿宋_GB2312" w:cs="仿宋_GB2312" w:hint="eastAsia"/>
        </w:rPr>
        <w:t>20</w:t>
      </w:r>
      <w:r w:rsidR="00366298">
        <w:rPr>
          <w:rFonts w:ascii="仿宋_GB2312" w:hAnsi="仿宋_GB2312" w:cs="仿宋_GB2312" w:hint="eastAsia"/>
          <w:lang w:val="en-US"/>
        </w:rPr>
        <w:t>2</w:t>
      </w:r>
      <w:r>
        <w:rPr>
          <w:rFonts w:ascii="仿宋_GB2312" w:hAnsi="仿宋_GB2312" w:cs="仿宋_GB2312"/>
          <w:lang w:val="en-US"/>
        </w:rPr>
        <w:t>1</w:t>
      </w:r>
      <w:r w:rsidR="00366298">
        <w:rPr>
          <w:rFonts w:ascii="仿宋_GB2312" w:hAnsi="仿宋_GB2312" w:cs="仿宋_GB2312" w:hint="eastAsia"/>
        </w:rPr>
        <w:t>年</w:t>
      </w:r>
      <w:r>
        <w:rPr>
          <w:rFonts w:ascii="仿宋_GB2312" w:hAnsi="仿宋_GB2312" w:cs="仿宋_GB2312" w:hint="eastAsia"/>
        </w:rPr>
        <w:t>水务局</w:t>
      </w:r>
      <w:r w:rsidR="00366298">
        <w:rPr>
          <w:rFonts w:ascii="仿宋_GB2312" w:hAnsi="仿宋_GB2312" w:cs="仿宋_GB2312" w:hint="eastAsia"/>
        </w:rPr>
        <w:t>资金决算表如下表所示。</w:t>
      </w:r>
    </w:p>
    <w:p w14:paraId="30032288" w14:textId="3A9386C8" w:rsidR="00D762AE" w:rsidRDefault="00366298">
      <w:pPr>
        <w:pStyle w:val="a9"/>
        <w:ind w:firstLineChars="0" w:firstLine="0"/>
        <w:jc w:val="center"/>
        <w:rPr>
          <w:rFonts w:ascii="仿宋_GB2312" w:hAnsi="仿宋_GB2312" w:cs="仿宋_GB2312"/>
          <w:b/>
        </w:rPr>
      </w:pPr>
      <w:r>
        <w:rPr>
          <w:rFonts w:ascii="仿宋_GB2312" w:hAnsi="仿宋_GB2312" w:cs="仿宋_GB2312" w:hint="eastAsia"/>
          <w:b/>
        </w:rPr>
        <w:t>表1-4  20</w:t>
      </w:r>
      <w:r>
        <w:rPr>
          <w:rFonts w:ascii="仿宋_GB2312" w:hAnsi="仿宋_GB2312" w:cs="仿宋_GB2312" w:hint="eastAsia"/>
          <w:b/>
          <w:lang w:val="en-US"/>
        </w:rPr>
        <w:t>2</w:t>
      </w:r>
      <w:r w:rsidR="00241FC6">
        <w:rPr>
          <w:rFonts w:ascii="仿宋_GB2312" w:hAnsi="仿宋_GB2312" w:cs="仿宋_GB2312"/>
          <w:b/>
          <w:lang w:val="en-US"/>
        </w:rPr>
        <w:t>3</w:t>
      </w:r>
      <w:r>
        <w:rPr>
          <w:rFonts w:ascii="仿宋_GB2312" w:hAnsi="仿宋_GB2312" w:cs="仿宋_GB2312" w:hint="eastAsia"/>
          <w:b/>
        </w:rPr>
        <w:t>年度</w:t>
      </w:r>
      <w:r w:rsidR="000E4107">
        <w:rPr>
          <w:rFonts w:ascii="仿宋_GB2312" w:hAnsi="仿宋_GB2312" w:cs="仿宋_GB2312" w:hint="eastAsia"/>
          <w:b/>
        </w:rPr>
        <w:t>水务局</w:t>
      </w:r>
      <w:r>
        <w:rPr>
          <w:rFonts w:ascii="仿宋_GB2312" w:hAnsi="仿宋_GB2312" w:cs="仿宋_GB2312" w:hint="eastAsia"/>
          <w:b/>
        </w:rPr>
        <w:t>资金决算表</w:t>
      </w:r>
    </w:p>
    <w:tbl>
      <w:tblPr>
        <w:tblW w:w="8521" w:type="dxa"/>
        <w:tblLayout w:type="fixed"/>
        <w:tblLook w:val="04A0" w:firstRow="1" w:lastRow="0" w:firstColumn="1" w:lastColumn="0" w:noHBand="0" w:noVBand="1"/>
      </w:tblPr>
      <w:tblGrid>
        <w:gridCol w:w="2378"/>
        <w:gridCol w:w="1771"/>
        <w:gridCol w:w="2315"/>
        <w:gridCol w:w="2057"/>
      </w:tblGrid>
      <w:tr w:rsidR="00D762AE" w14:paraId="43164574" w14:textId="77777777">
        <w:trPr>
          <w:trHeight w:val="435"/>
          <w:tblHeader/>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035091CD" w14:textId="77777777" w:rsidR="00D762AE" w:rsidRDefault="0036629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项目</w:t>
            </w:r>
          </w:p>
        </w:tc>
        <w:tc>
          <w:tcPr>
            <w:tcW w:w="1771" w:type="dxa"/>
            <w:tcBorders>
              <w:top w:val="single" w:sz="4" w:space="0" w:color="auto"/>
              <w:left w:val="nil"/>
              <w:bottom w:val="single" w:sz="4" w:space="0" w:color="auto"/>
              <w:right w:val="single" w:sz="4" w:space="0" w:color="auto"/>
            </w:tcBorders>
            <w:shd w:val="clear" w:color="auto" w:fill="auto"/>
            <w:vAlign w:val="center"/>
          </w:tcPr>
          <w:p w14:paraId="44F62982" w14:textId="77777777" w:rsidR="00D762AE" w:rsidRDefault="0036629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预算数（万元）</w:t>
            </w:r>
          </w:p>
        </w:tc>
        <w:tc>
          <w:tcPr>
            <w:tcW w:w="2315" w:type="dxa"/>
            <w:tcBorders>
              <w:top w:val="single" w:sz="4" w:space="0" w:color="auto"/>
              <w:left w:val="nil"/>
              <w:bottom w:val="single" w:sz="4" w:space="0" w:color="auto"/>
              <w:right w:val="single" w:sz="4" w:space="0" w:color="auto"/>
            </w:tcBorders>
            <w:shd w:val="clear" w:color="auto" w:fill="auto"/>
            <w:vAlign w:val="center"/>
          </w:tcPr>
          <w:p w14:paraId="32A3375F" w14:textId="77777777" w:rsidR="00D762AE" w:rsidRDefault="0036629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决算数（万元）</w:t>
            </w:r>
          </w:p>
        </w:tc>
        <w:tc>
          <w:tcPr>
            <w:tcW w:w="2057" w:type="dxa"/>
            <w:tcBorders>
              <w:top w:val="single" w:sz="4" w:space="0" w:color="auto"/>
              <w:left w:val="nil"/>
              <w:bottom w:val="single" w:sz="4" w:space="0" w:color="auto"/>
              <w:right w:val="single" w:sz="4" w:space="0" w:color="auto"/>
            </w:tcBorders>
            <w:shd w:val="clear" w:color="auto" w:fill="auto"/>
            <w:vAlign w:val="center"/>
          </w:tcPr>
          <w:p w14:paraId="3A900B82" w14:textId="77777777" w:rsidR="00D762AE" w:rsidRDefault="0036629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预算执行率</w:t>
            </w:r>
          </w:p>
        </w:tc>
      </w:tr>
      <w:tr w:rsidR="00D762AE" w14:paraId="2D6D4DFD" w14:textId="77777777" w:rsidTr="000E4107">
        <w:trPr>
          <w:trHeight w:val="624"/>
        </w:trPr>
        <w:tc>
          <w:tcPr>
            <w:tcW w:w="2378" w:type="dxa"/>
            <w:tcBorders>
              <w:top w:val="nil"/>
              <w:left w:val="single" w:sz="4" w:space="0" w:color="auto"/>
              <w:bottom w:val="single" w:sz="4" w:space="0" w:color="auto"/>
              <w:right w:val="single" w:sz="4" w:space="0" w:color="auto"/>
            </w:tcBorders>
            <w:shd w:val="clear" w:color="FFFFFF" w:fill="FFFFFF"/>
            <w:vAlign w:val="center"/>
          </w:tcPr>
          <w:p w14:paraId="48735B11" w14:textId="77777777" w:rsidR="00D762AE" w:rsidRDefault="00366298" w:rsidP="000E4107">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基本支出</w:t>
            </w:r>
          </w:p>
        </w:tc>
        <w:tc>
          <w:tcPr>
            <w:tcW w:w="1771" w:type="dxa"/>
            <w:tcBorders>
              <w:top w:val="nil"/>
              <w:left w:val="nil"/>
              <w:bottom w:val="single" w:sz="4" w:space="0" w:color="auto"/>
              <w:right w:val="single" w:sz="4" w:space="0" w:color="auto"/>
            </w:tcBorders>
            <w:shd w:val="clear" w:color="auto" w:fill="auto"/>
            <w:vAlign w:val="center"/>
          </w:tcPr>
          <w:p w14:paraId="0C79728C" w14:textId="60DBFFEF" w:rsidR="00D762AE" w:rsidRDefault="00564B4F">
            <w:pPr>
              <w:widowControl/>
              <w:spacing w:line="240" w:lineRule="auto"/>
              <w:ind w:firstLineChars="0" w:firstLine="0"/>
              <w:jc w:val="center"/>
              <w:rPr>
                <w:rFonts w:ascii="仿宋_GB2312" w:hAnsi="仿宋_GB2312" w:cs="仿宋_GB2312"/>
                <w:kern w:val="0"/>
                <w:szCs w:val="28"/>
              </w:rPr>
            </w:pPr>
            <w:r w:rsidRPr="00592BF3">
              <w:rPr>
                <w:rFonts w:ascii="仿宋_GB2312" w:hAnsi="仿宋_GB2312" w:cs="仿宋_GB2312" w:hint="eastAsia"/>
              </w:rPr>
              <w:t>5</w:t>
            </w:r>
            <w:r w:rsidRPr="00592BF3">
              <w:rPr>
                <w:rFonts w:ascii="仿宋_GB2312" w:hAnsi="仿宋_GB2312" w:cs="仿宋_GB2312"/>
              </w:rPr>
              <w:t>20.7</w:t>
            </w:r>
          </w:p>
        </w:tc>
        <w:tc>
          <w:tcPr>
            <w:tcW w:w="2315" w:type="dxa"/>
            <w:tcBorders>
              <w:top w:val="nil"/>
              <w:left w:val="nil"/>
              <w:bottom w:val="single" w:sz="4" w:space="0" w:color="auto"/>
              <w:right w:val="single" w:sz="4" w:space="0" w:color="auto"/>
            </w:tcBorders>
            <w:shd w:val="clear" w:color="auto" w:fill="auto"/>
            <w:vAlign w:val="center"/>
          </w:tcPr>
          <w:p w14:paraId="2A2C1065" w14:textId="770568CB" w:rsidR="00D762AE" w:rsidRDefault="00241FC6">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512.83</w:t>
            </w:r>
          </w:p>
        </w:tc>
        <w:tc>
          <w:tcPr>
            <w:tcW w:w="2057" w:type="dxa"/>
            <w:tcBorders>
              <w:top w:val="nil"/>
              <w:left w:val="nil"/>
              <w:bottom w:val="single" w:sz="4" w:space="0" w:color="auto"/>
              <w:right w:val="single" w:sz="4" w:space="0" w:color="auto"/>
            </w:tcBorders>
            <w:shd w:val="clear" w:color="auto" w:fill="auto"/>
            <w:vAlign w:val="center"/>
          </w:tcPr>
          <w:p w14:paraId="777DBA9F" w14:textId="588433A7" w:rsidR="00D762AE" w:rsidRDefault="00326BA1">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9</w:t>
            </w:r>
            <w:r>
              <w:rPr>
                <w:rFonts w:ascii="仿宋_GB2312" w:hAnsi="仿宋_GB2312" w:cs="仿宋_GB2312"/>
                <w:kern w:val="0"/>
                <w:szCs w:val="28"/>
              </w:rPr>
              <w:t>8</w:t>
            </w:r>
            <w:r>
              <w:rPr>
                <w:rFonts w:ascii="仿宋_GB2312" w:hAnsi="仿宋_GB2312" w:cs="仿宋_GB2312" w:hint="eastAsia"/>
                <w:kern w:val="0"/>
                <w:szCs w:val="28"/>
              </w:rPr>
              <w:t>%</w:t>
            </w:r>
          </w:p>
        </w:tc>
      </w:tr>
      <w:tr w:rsidR="000E4107" w14:paraId="074B5B36" w14:textId="77777777" w:rsidTr="000E4107">
        <w:trPr>
          <w:trHeight w:val="624"/>
        </w:trPr>
        <w:tc>
          <w:tcPr>
            <w:tcW w:w="2378" w:type="dxa"/>
            <w:tcBorders>
              <w:top w:val="nil"/>
              <w:left w:val="single" w:sz="4" w:space="0" w:color="auto"/>
              <w:bottom w:val="single" w:sz="4" w:space="0" w:color="auto"/>
              <w:right w:val="single" w:sz="4" w:space="0" w:color="auto"/>
            </w:tcBorders>
            <w:shd w:val="clear" w:color="000000" w:fill="FFFFFF"/>
            <w:vAlign w:val="center"/>
          </w:tcPr>
          <w:p w14:paraId="622FE680" w14:textId="17FEACD8" w:rsidR="000E4107" w:rsidRDefault="000E4107" w:rsidP="000E4107">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项目支出</w:t>
            </w:r>
          </w:p>
        </w:tc>
        <w:tc>
          <w:tcPr>
            <w:tcW w:w="1771" w:type="dxa"/>
            <w:tcBorders>
              <w:top w:val="nil"/>
              <w:left w:val="nil"/>
              <w:bottom w:val="single" w:sz="4" w:space="0" w:color="auto"/>
              <w:right w:val="single" w:sz="4" w:space="0" w:color="auto"/>
            </w:tcBorders>
            <w:shd w:val="clear" w:color="auto" w:fill="auto"/>
            <w:vAlign w:val="center"/>
          </w:tcPr>
          <w:p w14:paraId="62AA9942" w14:textId="008299B5" w:rsidR="000E4107" w:rsidRDefault="00564B4F">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8</w:t>
            </w:r>
            <w:r>
              <w:rPr>
                <w:rFonts w:ascii="仿宋_GB2312" w:hAnsi="仿宋_GB2312" w:cs="仿宋_GB2312"/>
                <w:kern w:val="0"/>
                <w:szCs w:val="28"/>
              </w:rPr>
              <w:t>85</w:t>
            </w:r>
          </w:p>
        </w:tc>
        <w:tc>
          <w:tcPr>
            <w:tcW w:w="2315" w:type="dxa"/>
            <w:tcBorders>
              <w:top w:val="nil"/>
              <w:left w:val="nil"/>
              <w:bottom w:val="single" w:sz="4" w:space="0" w:color="auto"/>
              <w:right w:val="single" w:sz="4" w:space="0" w:color="auto"/>
            </w:tcBorders>
            <w:shd w:val="clear" w:color="auto" w:fill="auto"/>
            <w:vAlign w:val="center"/>
          </w:tcPr>
          <w:p w14:paraId="45C6743C" w14:textId="03CDC802" w:rsidR="000E4107" w:rsidRDefault="00241FC6">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30169.26</w:t>
            </w:r>
          </w:p>
        </w:tc>
        <w:tc>
          <w:tcPr>
            <w:tcW w:w="2057" w:type="dxa"/>
            <w:tcBorders>
              <w:top w:val="nil"/>
              <w:left w:val="nil"/>
              <w:bottom w:val="single" w:sz="4" w:space="0" w:color="auto"/>
              <w:right w:val="single" w:sz="4" w:space="0" w:color="auto"/>
            </w:tcBorders>
            <w:shd w:val="clear" w:color="auto" w:fill="auto"/>
            <w:vAlign w:val="center"/>
          </w:tcPr>
          <w:p w14:paraId="6965F3EB" w14:textId="77777777" w:rsidR="000E4107" w:rsidRDefault="000E4107">
            <w:pPr>
              <w:widowControl/>
              <w:spacing w:line="240" w:lineRule="auto"/>
              <w:ind w:firstLineChars="0" w:firstLine="0"/>
              <w:jc w:val="center"/>
              <w:rPr>
                <w:rFonts w:ascii="仿宋_GB2312" w:hAnsi="仿宋_GB2312" w:cs="仿宋_GB2312"/>
                <w:kern w:val="0"/>
                <w:szCs w:val="28"/>
              </w:rPr>
            </w:pPr>
          </w:p>
        </w:tc>
      </w:tr>
      <w:tr w:rsidR="00D762AE" w14:paraId="4E33F3FB" w14:textId="77777777" w:rsidTr="000E4107">
        <w:trPr>
          <w:trHeight w:val="624"/>
        </w:trPr>
        <w:tc>
          <w:tcPr>
            <w:tcW w:w="2378" w:type="dxa"/>
            <w:tcBorders>
              <w:top w:val="nil"/>
              <w:left w:val="single" w:sz="4" w:space="0" w:color="auto"/>
              <w:bottom w:val="single" w:sz="4" w:space="0" w:color="auto"/>
              <w:right w:val="single" w:sz="4" w:space="0" w:color="auto"/>
            </w:tcBorders>
            <w:shd w:val="clear" w:color="000000" w:fill="FFFFFF"/>
            <w:vAlign w:val="center"/>
          </w:tcPr>
          <w:p w14:paraId="5555AFDC" w14:textId="77777777" w:rsidR="00D762AE" w:rsidRDefault="00366298">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hint="eastAsia"/>
                <w:kern w:val="0"/>
                <w:szCs w:val="28"/>
              </w:rPr>
              <w:t>合计</w:t>
            </w:r>
          </w:p>
        </w:tc>
        <w:tc>
          <w:tcPr>
            <w:tcW w:w="1771" w:type="dxa"/>
            <w:tcBorders>
              <w:top w:val="nil"/>
              <w:left w:val="nil"/>
              <w:bottom w:val="single" w:sz="4" w:space="0" w:color="auto"/>
              <w:right w:val="single" w:sz="4" w:space="0" w:color="auto"/>
            </w:tcBorders>
            <w:shd w:val="clear" w:color="auto" w:fill="auto"/>
            <w:vAlign w:val="center"/>
          </w:tcPr>
          <w:p w14:paraId="534879AA" w14:textId="769EDA08" w:rsidR="00D762AE" w:rsidRDefault="00564B4F">
            <w:pPr>
              <w:widowControl/>
              <w:spacing w:line="240" w:lineRule="auto"/>
              <w:ind w:firstLineChars="0" w:firstLine="0"/>
              <w:jc w:val="center"/>
              <w:rPr>
                <w:rFonts w:ascii="仿宋_GB2312" w:hAnsi="仿宋_GB2312" w:cs="仿宋_GB2312"/>
                <w:kern w:val="0"/>
                <w:szCs w:val="28"/>
              </w:rPr>
            </w:pPr>
            <w:r w:rsidRPr="00564B4F">
              <w:rPr>
                <w:rFonts w:ascii="仿宋_GB2312" w:hAnsi="仿宋_GB2312" w:cs="仿宋_GB2312"/>
                <w:kern w:val="0"/>
                <w:szCs w:val="28"/>
              </w:rPr>
              <w:t>1405.70</w:t>
            </w:r>
          </w:p>
        </w:tc>
        <w:tc>
          <w:tcPr>
            <w:tcW w:w="2315" w:type="dxa"/>
            <w:tcBorders>
              <w:top w:val="nil"/>
              <w:left w:val="nil"/>
              <w:bottom w:val="single" w:sz="4" w:space="0" w:color="auto"/>
              <w:right w:val="single" w:sz="4" w:space="0" w:color="auto"/>
            </w:tcBorders>
            <w:shd w:val="clear" w:color="auto" w:fill="auto"/>
            <w:vAlign w:val="center"/>
          </w:tcPr>
          <w:p w14:paraId="1E705A6F" w14:textId="743D91EC" w:rsidR="00D762AE" w:rsidRDefault="00241FC6">
            <w:pPr>
              <w:widowControl/>
              <w:spacing w:line="240" w:lineRule="auto"/>
              <w:ind w:firstLineChars="0" w:firstLine="0"/>
              <w:jc w:val="center"/>
              <w:rPr>
                <w:rFonts w:ascii="仿宋_GB2312" w:hAnsi="仿宋_GB2312" w:cs="仿宋_GB2312"/>
                <w:kern w:val="0"/>
                <w:szCs w:val="28"/>
              </w:rPr>
            </w:pPr>
            <w:r>
              <w:rPr>
                <w:rFonts w:ascii="仿宋_GB2312" w:hAnsi="仿宋_GB2312" w:cs="仿宋_GB2312"/>
                <w:kern w:val="0"/>
                <w:szCs w:val="28"/>
              </w:rPr>
              <w:t>30682.09</w:t>
            </w:r>
          </w:p>
        </w:tc>
        <w:tc>
          <w:tcPr>
            <w:tcW w:w="2057" w:type="dxa"/>
            <w:tcBorders>
              <w:top w:val="nil"/>
              <w:left w:val="nil"/>
              <w:bottom w:val="single" w:sz="4" w:space="0" w:color="auto"/>
              <w:right w:val="single" w:sz="4" w:space="0" w:color="auto"/>
            </w:tcBorders>
            <w:shd w:val="clear" w:color="auto" w:fill="auto"/>
            <w:vAlign w:val="center"/>
          </w:tcPr>
          <w:p w14:paraId="574A0879" w14:textId="2C8DB567" w:rsidR="00D762AE" w:rsidRDefault="00D762AE">
            <w:pPr>
              <w:widowControl/>
              <w:spacing w:line="240" w:lineRule="auto"/>
              <w:ind w:firstLineChars="0" w:firstLine="0"/>
              <w:jc w:val="center"/>
              <w:rPr>
                <w:rFonts w:ascii="仿宋_GB2312" w:hAnsi="仿宋_GB2312" w:cs="仿宋_GB2312"/>
                <w:kern w:val="0"/>
                <w:szCs w:val="28"/>
              </w:rPr>
            </w:pPr>
          </w:p>
        </w:tc>
      </w:tr>
    </w:tbl>
    <w:p w14:paraId="3A23BED9" w14:textId="77777777" w:rsidR="00D762AE" w:rsidRPr="00CD400E" w:rsidRDefault="00366298">
      <w:pPr>
        <w:pStyle w:val="4"/>
        <w:spacing w:line="520" w:lineRule="exact"/>
        <w:ind w:firstLine="562"/>
        <w:rPr>
          <w:rFonts w:ascii="仿宋_GB2312" w:hAnsi="仿宋_GB2312" w:cs="仿宋_GB2312"/>
          <w:szCs w:val="28"/>
        </w:rPr>
      </w:pPr>
      <w:bookmarkStart w:id="12" w:name="_Toc438108979"/>
      <w:r w:rsidRPr="00CD400E">
        <w:rPr>
          <w:rFonts w:ascii="仿宋_GB2312" w:hAnsi="仿宋_GB2312" w:cs="仿宋_GB2312" w:hint="eastAsia"/>
          <w:szCs w:val="28"/>
        </w:rPr>
        <w:t>（四）部门管理</w:t>
      </w:r>
      <w:bookmarkEnd w:id="12"/>
    </w:p>
    <w:p w14:paraId="085D5C6F" w14:textId="7C9DCD98" w:rsidR="00D762AE" w:rsidRPr="00CD400E" w:rsidRDefault="00366298">
      <w:pPr>
        <w:pStyle w:val="a9"/>
        <w:spacing w:line="520" w:lineRule="exact"/>
        <w:rPr>
          <w:rFonts w:ascii="仿宋_GB2312" w:hAnsi="仿宋_GB2312" w:cs="仿宋_GB2312"/>
        </w:rPr>
      </w:pPr>
      <w:r w:rsidRPr="00CD400E">
        <w:rPr>
          <w:rFonts w:ascii="仿宋_GB2312" w:hAnsi="仿宋_GB2312" w:cs="仿宋_GB2312" w:hint="eastAsia"/>
        </w:rPr>
        <w:t>根据临泽县</w:t>
      </w:r>
      <w:r w:rsidR="000E4107" w:rsidRPr="00CD400E">
        <w:rPr>
          <w:rFonts w:ascii="仿宋_GB2312" w:hAnsi="仿宋_GB2312" w:cs="仿宋_GB2312" w:hint="eastAsia"/>
        </w:rPr>
        <w:t>水务局</w:t>
      </w:r>
      <w:r w:rsidRPr="00CD400E">
        <w:rPr>
          <w:rFonts w:ascii="仿宋_GB2312" w:hAnsi="仿宋_GB2312" w:cs="仿宋_GB2312" w:hint="eastAsia"/>
        </w:rPr>
        <w:t>编印的《</w:t>
      </w:r>
      <w:r w:rsidR="000E4107" w:rsidRPr="00CD400E">
        <w:rPr>
          <w:rFonts w:ascii="仿宋_GB2312" w:hAnsi="仿宋_GB2312" w:cs="仿宋_GB2312" w:hint="eastAsia"/>
        </w:rPr>
        <w:t>临泽县水务系统</w:t>
      </w:r>
      <w:r w:rsidRPr="00CD400E">
        <w:rPr>
          <w:rFonts w:ascii="仿宋_GB2312" w:hAnsi="仿宋_GB2312" w:cs="仿宋_GB2312" w:hint="eastAsia"/>
        </w:rPr>
        <w:t>制度汇编》，对</w:t>
      </w:r>
      <w:r w:rsidR="000E4107" w:rsidRPr="00CD400E">
        <w:rPr>
          <w:rFonts w:ascii="仿宋_GB2312" w:hAnsi="仿宋_GB2312" w:cs="仿宋_GB2312" w:hint="eastAsia"/>
        </w:rPr>
        <w:t>水务系统</w:t>
      </w:r>
      <w:r w:rsidRPr="00CD400E">
        <w:rPr>
          <w:rFonts w:ascii="仿宋_GB2312" w:hAnsi="仿宋_GB2312" w:cs="仿宋_GB2312" w:hint="eastAsia"/>
        </w:rPr>
        <w:t>管理制度进行如下梳理：</w:t>
      </w:r>
    </w:p>
    <w:p w14:paraId="00AFBA63" w14:textId="77777777" w:rsidR="00D762AE" w:rsidRPr="00CD400E" w:rsidRDefault="00366298">
      <w:pPr>
        <w:ind w:firstLine="562"/>
        <w:rPr>
          <w:rFonts w:ascii="仿宋_GB2312" w:hAnsi="仿宋_GB2312" w:cs="仿宋_GB2312"/>
          <w:b/>
          <w:szCs w:val="28"/>
        </w:rPr>
      </w:pPr>
      <w:r w:rsidRPr="00CD400E">
        <w:rPr>
          <w:rFonts w:ascii="仿宋_GB2312" w:hAnsi="仿宋_GB2312" w:cs="仿宋_GB2312" w:hint="eastAsia"/>
          <w:b/>
          <w:szCs w:val="28"/>
        </w:rPr>
        <w:t>1、干部职工管理</w:t>
      </w:r>
    </w:p>
    <w:p w14:paraId="708E13F2" w14:textId="738EB261" w:rsidR="00D762AE" w:rsidRPr="00242B82" w:rsidRDefault="00366298" w:rsidP="00242B82">
      <w:pPr>
        <w:pStyle w:val="a9"/>
        <w:spacing w:line="520" w:lineRule="exact"/>
        <w:ind w:firstLineChars="0"/>
        <w:rPr>
          <w:rFonts w:ascii="仿宋_GB2312" w:hAnsi="仿宋_GB2312" w:cs="仿宋_GB2312"/>
          <w:lang w:val="en-US"/>
        </w:rPr>
      </w:pPr>
      <w:r w:rsidRPr="00CD400E">
        <w:rPr>
          <w:rFonts w:ascii="仿宋_GB2312" w:hAnsi="仿宋_GB2312" w:cs="仿宋_GB2312" w:hint="eastAsia"/>
        </w:rPr>
        <w:t>为了加强干部职工管理，确保</w:t>
      </w:r>
      <w:r w:rsidR="000E4107" w:rsidRPr="00CD400E">
        <w:rPr>
          <w:rFonts w:ascii="仿宋_GB2312" w:hAnsi="仿宋_GB2312" w:cs="仿宋_GB2312" w:hint="eastAsia"/>
        </w:rPr>
        <w:t>水务系统</w:t>
      </w:r>
      <w:r w:rsidRPr="00CD400E">
        <w:rPr>
          <w:rFonts w:ascii="仿宋_GB2312" w:hAnsi="仿宋_GB2312" w:cs="仿宋_GB2312" w:hint="eastAsia"/>
        </w:rPr>
        <w:t>工作有效开展，</w:t>
      </w:r>
      <w:r w:rsidR="000E4107" w:rsidRPr="00CD400E">
        <w:rPr>
          <w:rFonts w:ascii="仿宋_GB2312" w:hAnsi="仿宋_GB2312" w:cs="仿宋_GB2312" w:hint="eastAsia"/>
        </w:rPr>
        <w:t>水务局</w:t>
      </w:r>
      <w:r w:rsidRPr="00CD400E">
        <w:rPr>
          <w:rFonts w:ascii="仿宋_GB2312" w:hAnsi="仿宋_GB2312" w:cs="仿宋_GB2312" w:hint="eastAsia"/>
        </w:rPr>
        <w:t>注</w:t>
      </w:r>
      <w:r>
        <w:rPr>
          <w:rFonts w:ascii="仿宋_GB2312" w:hAnsi="仿宋_GB2312" w:cs="仿宋_GB2312" w:hint="eastAsia"/>
        </w:rPr>
        <w:t>重人员管理、学习制度、业务能力提高，并建立</w:t>
      </w:r>
      <w:r w:rsidR="000845EE">
        <w:rPr>
          <w:rFonts w:ascii="仿宋_GB2312" w:hAnsi="仿宋_GB2312" w:cs="仿宋_GB2312" w:hint="eastAsia"/>
        </w:rPr>
        <w:t>《</w:t>
      </w:r>
      <w:r w:rsidR="000845EE" w:rsidRPr="00D850F7">
        <w:rPr>
          <w:rFonts w:ascii="仿宋_GB2312" w:hAnsi="仿宋_GB2312" w:cs="仿宋_GB2312" w:hint="eastAsia"/>
          <w:lang w:val="en-US"/>
        </w:rPr>
        <w:t>党委中心组学习制度</w:t>
      </w:r>
      <w:r w:rsidR="000845EE">
        <w:rPr>
          <w:rFonts w:ascii="仿宋_GB2312" w:hAnsi="仿宋_GB2312" w:cs="仿宋_GB2312" w:hint="eastAsia"/>
        </w:rPr>
        <w:t>》</w:t>
      </w:r>
      <w:r w:rsidR="00172B22">
        <w:rPr>
          <w:rFonts w:ascii="仿宋_GB2312" w:hAnsi="仿宋_GB2312" w:cs="仿宋_GB2312" w:hint="eastAsia"/>
          <w:lang w:val="en-US"/>
        </w:rPr>
        <w:t>、</w:t>
      </w:r>
      <w:r w:rsidR="000845EE">
        <w:rPr>
          <w:rFonts w:ascii="仿宋_GB2312" w:hAnsi="仿宋_GB2312" w:cs="仿宋_GB2312" w:hint="eastAsia"/>
          <w:lang w:val="en-US"/>
        </w:rPr>
        <w:t>《</w:t>
      </w:r>
      <w:r w:rsidR="000845EE" w:rsidRPr="00242B82">
        <w:rPr>
          <w:rFonts w:ascii="仿宋_GB2312" w:hAnsi="仿宋_GB2312" w:cs="仿宋_GB2312" w:hint="eastAsia"/>
          <w:lang w:val="en-US"/>
        </w:rPr>
        <w:t>党风廉政建设制度</w:t>
      </w:r>
      <w:r w:rsidR="000845EE">
        <w:rPr>
          <w:rFonts w:ascii="仿宋_GB2312" w:hAnsi="仿宋_GB2312" w:cs="仿宋_GB2312" w:hint="eastAsia"/>
          <w:lang w:val="en-US"/>
        </w:rPr>
        <w:t>》</w:t>
      </w:r>
      <w:r w:rsidR="00172B22">
        <w:rPr>
          <w:rFonts w:ascii="仿宋_GB2312" w:hAnsi="仿宋_GB2312" w:cs="仿宋_GB2312" w:hint="eastAsia"/>
          <w:lang w:val="en-US"/>
        </w:rPr>
        <w:t>、</w:t>
      </w:r>
      <w:r w:rsidR="000845EE">
        <w:rPr>
          <w:rFonts w:ascii="仿宋_GB2312" w:hAnsi="仿宋_GB2312" w:cs="仿宋_GB2312" w:hint="eastAsia"/>
          <w:lang w:val="en-US"/>
        </w:rPr>
        <w:t>《</w:t>
      </w:r>
      <w:r w:rsidR="000845EE" w:rsidRPr="00DD6B7D">
        <w:rPr>
          <w:rFonts w:ascii="仿宋_GB2312" w:hAnsi="仿宋_GB2312" w:cs="仿宋_GB2312" w:hint="eastAsia"/>
          <w:lang w:val="en-US"/>
        </w:rPr>
        <w:t>党务、政务公开制度</w:t>
      </w:r>
      <w:r w:rsidR="000845EE">
        <w:rPr>
          <w:rFonts w:ascii="仿宋_GB2312" w:hAnsi="仿宋_GB2312" w:cs="仿宋_GB2312" w:hint="eastAsia"/>
          <w:lang w:val="en-US"/>
        </w:rPr>
        <w:t>》</w:t>
      </w:r>
      <w:r w:rsidR="00172B22">
        <w:rPr>
          <w:rFonts w:ascii="仿宋_GB2312" w:hAnsi="仿宋_GB2312" w:cs="仿宋_GB2312" w:hint="eastAsia"/>
          <w:lang w:val="en-US"/>
        </w:rPr>
        <w:t>、</w:t>
      </w:r>
      <w:r w:rsidR="000845EE">
        <w:rPr>
          <w:rFonts w:ascii="仿宋_GB2312" w:hAnsi="仿宋_GB2312" w:cs="仿宋_GB2312" w:hint="eastAsia"/>
          <w:lang w:val="en-US"/>
        </w:rPr>
        <w:t>《</w:t>
      </w:r>
      <w:r w:rsidR="000845EE" w:rsidRPr="00242B82">
        <w:rPr>
          <w:rFonts w:ascii="仿宋_GB2312" w:hAnsi="仿宋_GB2312" w:cs="仿宋_GB2312" w:hint="eastAsia"/>
          <w:lang w:val="en-US"/>
        </w:rPr>
        <w:t>信访工作制度</w:t>
      </w:r>
      <w:r w:rsidR="000845EE">
        <w:rPr>
          <w:rFonts w:ascii="仿宋_GB2312" w:hAnsi="仿宋_GB2312" w:cs="仿宋_GB2312" w:hint="eastAsia"/>
          <w:lang w:val="en-US"/>
        </w:rPr>
        <w:t>》</w:t>
      </w:r>
      <w:r w:rsidR="00172B22">
        <w:rPr>
          <w:rFonts w:ascii="仿宋_GB2312" w:hAnsi="仿宋_GB2312" w:cs="仿宋_GB2312" w:hint="eastAsia"/>
          <w:lang w:val="en-US"/>
        </w:rPr>
        <w:t>、</w:t>
      </w:r>
      <w:r w:rsidR="000845EE">
        <w:rPr>
          <w:rFonts w:ascii="仿宋_GB2312" w:hAnsi="仿宋_GB2312" w:cs="仿宋_GB2312" w:hint="eastAsia"/>
          <w:lang w:val="en-US"/>
        </w:rPr>
        <w:t>《</w:t>
      </w:r>
      <w:r w:rsidR="000845EE" w:rsidRPr="00242B82">
        <w:rPr>
          <w:rFonts w:ascii="仿宋_GB2312" w:hAnsi="仿宋_GB2312" w:cs="仿宋_GB2312" w:hint="eastAsia"/>
          <w:lang w:val="en-US"/>
        </w:rPr>
        <w:t>重大事项报告制度</w:t>
      </w:r>
      <w:r w:rsidR="000845EE">
        <w:rPr>
          <w:rFonts w:ascii="仿宋_GB2312" w:hAnsi="仿宋_GB2312" w:cs="仿宋_GB2312" w:hint="eastAsia"/>
          <w:lang w:val="en-US"/>
        </w:rPr>
        <w:t>》</w:t>
      </w:r>
      <w:r w:rsidR="00172B22">
        <w:rPr>
          <w:rFonts w:ascii="仿宋_GB2312" w:hAnsi="仿宋_GB2312" w:cs="仿宋_GB2312" w:hint="eastAsia"/>
          <w:lang w:val="en-US"/>
        </w:rPr>
        <w:t>、</w:t>
      </w:r>
      <w:r w:rsidR="000845EE">
        <w:rPr>
          <w:rFonts w:ascii="仿宋_GB2312" w:hAnsi="仿宋_GB2312" w:cs="仿宋_GB2312" w:hint="eastAsia"/>
        </w:rPr>
        <w:t>《</w:t>
      </w:r>
      <w:r w:rsidR="000845EE" w:rsidRPr="00242B82">
        <w:rPr>
          <w:rFonts w:ascii="仿宋_GB2312" w:hAnsi="仿宋_GB2312" w:cs="仿宋_GB2312" w:hint="eastAsia"/>
          <w:lang w:val="en-US"/>
        </w:rPr>
        <w:t>问责追究办法(试行)</w:t>
      </w:r>
      <w:r w:rsidR="000845EE">
        <w:rPr>
          <w:rFonts w:ascii="仿宋_GB2312" w:hAnsi="仿宋_GB2312" w:cs="仿宋_GB2312" w:hint="eastAsia"/>
        </w:rPr>
        <w:t>》</w:t>
      </w:r>
      <w:r>
        <w:rPr>
          <w:rFonts w:ascii="仿宋_GB2312" w:hAnsi="仿宋_GB2312" w:cs="仿宋_GB2312" w:hint="eastAsia"/>
        </w:rPr>
        <w:t>《</w:t>
      </w:r>
      <w:r w:rsidR="00D850F7" w:rsidRPr="00D850F7">
        <w:rPr>
          <w:rFonts w:ascii="仿宋_GB2312" w:hAnsi="仿宋_GB2312" w:cs="仿宋_GB2312" w:hint="eastAsia"/>
          <w:lang w:val="en-US"/>
        </w:rPr>
        <w:t>机关干部职工政治理论学习制度</w:t>
      </w:r>
      <w:r>
        <w:rPr>
          <w:rFonts w:ascii="仿宋_GB2312" w:hAnsi="仿宋_GB2312" w:cs="仿宋_GB2312" w:hint="eastAsia"/>
        </w:rPr>
        <w:t>》</w:t>
      </w:r>
      <w:r w:rsidR="00172B22">
        <w:rPr>
          <w:rFonts w:ascii="仿宋_GB2312" w:hAnsi="仿宋_GB2312" w:cs="仿宋_GB2312" w:hint="eastAsia"/>
        </w:rPr>
        <w:t>、</w:t>
      </w:r>
      <w:r>
        <w:rPr>
          <w:rFonts w:ascii="仿宋_GB2312" w:hAnsi="仿宋_GB2312" w:cs="仿宋_GB2312" w:hint="eastAsia"/>
        </w:rPr>
        <w:t>《</w:t>
      </w:r>
      <w:r w:rsidR="00242B82" w:rsidRPr="00242B82">
        <w:rPr>
          <w:rFonts w:ascii="仿宋_GB2312" w:hAnsi="仿宋_GB2312" w:cs="仿宋_GB2312" w:hint="eastAsia"/>
          <w:lang w:val="en-US"/>
        </w:rPr>
        <w:t>干部职工请销假管理制度</w:t>
      </w:r>
      <w:r>
        <w:rPr>
          <w:rFonts w:ascii="仿宋_GB2312" w:hAnsi="仿宋_GB2312" w:cs="仿宋_GB2312" w:hint="eastAsia"/>
        </w:rPr>
        <w:t>》</w:t>
      </w:r>
      <w:r w:rsidR="00172B22">
        <w:rPr>
          <w:rFonts w:ascii="仿宋_GB2312" w:hAnsi="仿宋_GB2312" w:cs="仿宋_GB2312" w:hint="eastAsia"/>
        </w:rPr>
        <w:t>、</w:t>
      </w:r>
      <w:r>
        <w:rPr>
          <w:rFonts w:ascii="仿宋_GB2312" w:hAnsi="仿宋_GB2312" w:cs="仿宋_GB2312" w:hint="eastAsia"/>
        </w:rPr>
        <w:t>《</w:t>
      </w:r>
      <w:r w:rsidR="00242B82" w:rsidRPr="00242B82">
        <w:rPr>
          <w:rFonts w:ascii="仿宋_GB2312" w:hAnsi="仿宋_GB2312" w:cs="仿宋_GB2312" w:hint="eastAsia"/>
          <w:bCs/>
          <w:lang w:val="en-US"/>
        </w:rPr>
        <w:t>工作人员考核暂行办法（试行）</w:t>
      </w:r>
      <w:r>
        <w:rPr>
          <w:rFonts w:ascii="仿宋_GB2312" w:hAnsi="仿宋_GB2312" w:cs="仿宋_GB2312" w:hint="eastAsia"/>
        </w:rPr>
        <w:t>》</w:t>
      </w:r>
      <w:r w:rsidRPr="00DD6B7D">
        <w:rPr>
          <w:rFonts w:ascii="仿宋_GB2312" w:hAnsi="仿宋_GB2312" w:cs="仿宋_GB2312" w:hint="eastAsia"/>
          <w:lang w:val="en-US"/>
        </w:rPr>
        <w:t>《</w:t>
      </w:r>
      <w:r w:rsidR="00242B82" w:rsidRPr="00242B82">
        <w:rPr>
          <w:rFonts w:ascii="仿宋_GB2312" w:hAnsi="仿宋_GB2312" w:cs="仿宋_GB2312" w:hint="eastAsia"/>
          <w:lang w:val="en-US"/>
        </w:rPr>
        <w:t>专业技术职务评聘管理办法</w:t>
      </w:r>
      <w:r w:rsidRPr="00DD6B7D">
        <w:rPr>
          <w:rFonts w:ascii="仿宋_GB2312" w:hAnsi="仿宋_GB2312" w:cs="仿宋_GB2312" w:hint="eastAsia"/>
          <w:lang w:val="en-US"/>
        </w:rPr>
        <w:t>》</w:t>
      </w:r>
      <w:r w:rsidR="00172B22">
        <w:rPr>
          <w:rFonts w:ascii="仿宋_GB2312" w:hAnsi="仿宋_GB2312" w:cs="仿宋_GB2312" w:hint="eastAsia"/>
          <w:lang w:val="en-US"/>
        </w:rPr>
        <w:t>、</w:t>
      </w:r>
      <w:r w:rsidR="00DD6B7D">
        <w:rPr>
          <w:rFonts w:ascii="仿宋_GB2312" w:hAnsi="仿宋_GB2312" w:cs="仿宋_GB2312" w:hint="eastAsia"/>
          <w:lang w:val="en-US"/>
        </w:rPr>
        <w:t>《</w:t>
      </w:r>
      <w:r w:rsidR="00242B82" w:rsidRPr="00242B82">
        <w:rPr>
          <w:rFonts w:ascii="仿宋_GB2312" w:hAnsi="仿宋_GB2312" w:cs="仿宋_GB2312" w:hint="eastAsia"/>
          <w:lang w:val="en-US"/>
        </w:rPr>
        <w:t>公务车辆及驾驶员管理办法</w:t>
      </w:r>
      <w:r w:rsidR="00DD6B7D">
        <w:rPr>
          <w:rFonts w:ascii="仿宋_GB2312" w:hAnsi="仿宋_GB2312" w:cs="仿宋_GB2312" w:hint="eastAsia"/>
          <w:lang w:val="en-US"/>
        </w:rPr>
        <w:t>》</w:t>
      </w:r>
      <w:r w:rsidR="00172B22">
        <w:rPr>
          <w:rFonts w:ascii="仿宋_GB2312" w:hAnsi="仿宋_GB2312" w:cs="仿宋_GB2312" w:hint="eastAsia"/>
          <w:lang w:val="en-US"/>
        </w:rPr>
        <w:t>、</w:t>
      </w:r>
      <w:r w:rsidR="000845EE">
        <w:rPr>
          <w:rFonts w:ascii="仿宋_GB2312" w:hAnsi="仿宋_GB2312" w:cs="仿宋_GB2312" w:hint="eastAsia"/>
          <w:lang w:val="en-US"/>
        </w:rPr>
        <w:t>《</w:t>
      </w:r>
      <w:r w:rsidR="000845EE" w:rsidRPr="00DD6B7D">
        <w:rPr>
          <w:rFonts w:ascii="仿宋_GB2312" w:hAnsi="仿宋_GB2312" w:cs="仿宋_GB2312" w:hint="eastAsia"/>
          <w:lang w:val="en-US"/>
        </w:rPr>
        <w:t>公务接待管理办法(试行)</w:t>
      </w:r>
      <w:r w:rsidR="000845EE">
        <w:rPr>
          <w:rFonts w:ascii="仿宋_GB2312" w:hAnsi="仿宋_GB2312" w:cs="仿宋_GB2312" w:hint="eastAsia"/>
          <w:lang w:val="en-US"/>
        </w:rPr>
        <w:t>》</w:t>
      </w:r>
      <w:r w:rsidR="00172B22">
        <w:rPr>
          <w:rFonts w:ascii="仿宋_GB2312" w:hAnsi="仿宋_GB2312" w:cs="仿宋_GB2312" w:hint="eastAsia"/>
          <w:lang w:val="en-US"/>
        </w:rPr>
        <w:t>、</w:t>
      </w:r>
      <w:r w:rsidR="000845EE">
        <w:rPr>
          <w:rFonts w:ascii="仿宋_GB2312" w:hAnsi="仿宋_GB2312" w:cs="仿宋_GB2312" w:hint="eastAsia"/>
          <w:lang w:val="en-US"/>
        </w:rPr>
        <w:t>《</w:t>
      </w:r>
      <w:r w:rsidR="000845EE" w:rsidRPr="00242B82">
        <w:rPr>
          <w:rFonts w:ascii="仿宋_GB2312" w:hAnsi="仿宋_GB2312" w:cs="仿宋_GB2312" w:hint="eastAsia"/>
          <w:lang w:val="en-US"/>
        </w:rPr>
        <w:t>内部审计办法（试行）</w:t>
      </w:r>
      <w:r w:rsidR="000845EE">
        <w:rPr>
          <w:rFonts w:ascii="仿宋_GB2312" w:hAnsi="仿宋_GB2312" w:cs="仿宋_GB2312" w:hint="eastAsia"/>
          <w:lang w:val="en-US"/>
        </w:rPr>
        <w:t>》</w:t>
      </w:r>
      <w:r w:rsidRPr="00DD6B7D">
        <w:rPr>
          <w:rFonts w:ascii="仿宋_GB2312" w:hAnsi="仿宋_GB2312" w:cs="仿宋_GB2312" w:hint="eastAsia"/>
          <w:lang w:val="en-US"/>
        </w:rPr>
        <w:t>等管理制度。</w:t>
      </w:r>
    </w:p>
    <w:p w14:paraId="15A01CA9" w14:textId="77777777" w:rsidR="00D762AE" w:rsidRDefault="00366298">
      <w:pPr>
        <w:ind w:firstLine="562"/>
        <w:rPr>
          <w:rFonts w:ascii="仿宋_GB2312" w:hAnsi="仿宋_GB2312" w:cs="仿宋_GB2312"/>
          <w:b/>
          <w:color w:val="000000"/>
          <w:kern w:val="0"/>
          <w:szCs w:val="28"/>
        </w:rPr>
      </w:pPr>
      <w:r>
        <w:rPr>
          <w:rFonts w:ascii="仿宋_GB2312" w:hAnsi="仿宋_GB2312" w:cs="仿宋_GB2312" w:hint="eastAsia"/>
          <w:b/>
          <w:color w:val="000000"/>
          <w:kern w:val="0"/>
          <w:szCs w:val="28"/>
        </w:rPr>
        <w:t>2、业务管理</w:t>
      </w:r>
    </w:p>
    <w:p w14:paraId="3A783412" w14:textId="48F041BF" w:rsidR="00D762AE" w:rsidRDefault="00366298" w:rsidP="00C81BEA">
      <w:pPr>
        <w:ind w:firstLine="560"/>
        <w:rPr>
          <w:rFonts w:ascii="仿宋_GB2312" w:hAnsi="仿宋_GB2312" w:cs="仿宋_GB2312"/>
          <w:szCs w:val="28"/>
        </w:rPr>
      </w:pPr>
      <w:r>
        <w:rPr>
          <w:rFonts w:ascii="仿宋_GB2312" w:hAnsi="仿宋_GB2312" w:cs="仿宋_GB2312" w:hint="eastAsia"/>
          <w:szCs w:val="28"/>
        </w:rPr>
        <w:t>临泽县</w:t>
      </w:r>
      <w:r w:rsidR="000E4107">
        <w:rPr>
          <w:rFonts w:ascii="仿宋_GB2312" w:hAnsi="仿宋_GB2312" w:cs="仿宋_GB2312" w:hint="eastAsia"/>
          <w:szCs w:val="28"/>
        </w:rPr>
        <w:t>水务局</w:t>
      </w:r>
      <w:r>
        <w:rPr>
          <w:rFonts w:ascii="仿宋_GB2312" w:hAnsi="仿宋_GB2312" w:cs="仿宋_GB2312" w:hint="eastAsia"/>
          <w:szCs w:val="28"/>
        </w:rPr>
        <w:t>为了规范本部门的业务管理、提高工作效率、以及提高服务质量，制定了</w:t>
      </w:r>
      <w:r w:rsidR="000E4107">
        <w:rPr>
          <w:rFonts w:ascii="仿宋_GB2312" w:hAnsi="仿宋_GB2312" w:cs="仿宋_GB2312" w:hint="eastAsia"/>
          <w:szCs w:val="28"/>
        </w:rPr>
        <w:t>水务系统</w:t>
      </w:r>
      <w:r w:rsidR="000845EE">
        <w:rPr>
          <w:rFonts w:ascii="仿宋_GB2312" w:hAnsi="仿宋_GB2312" w:cs="仿宋_GB2312" w:hint="eastAsia"/>
          <w:szCs w:val="28"/>
        </w:rPr>
        <w:t>工程建设</w:t>
      </w:r>
      <w:r w:rsidR="00DD6B7D">
        <w:rPr>
          <w:rFonts w:ascii="仿宋_GB2312" w:hAnsi="仿宋_GB2312" w:cs="仿宋_GB2312" w:hint="eastAsia"/>
          <w:szCs w:val="28"/>
        </w:rPr>
        <w:t>管理制度</w:t>
      </w:r>
      <w:r w:rsidR="00AC00F2">
        <w:rPr>
          <w:rFonts w:ascii="仿宋_GB2312" w:hAnsi="仿宋_GB2312" w:cs="仿宋_GB2312" w:hint="eastAsia"/>
          <w:szCs w:val="28"/>
        </w:rPr>
        <w:t>，</w:t>
      </w:r>
      <w:r>
        <w:rPr>
          <w:rFonts w:ascii="仿宋_GB2312" w:hAnsi="仿宋_GB2312" w:cs="仿宋_GB2312" w:hint="eastAsia"/>
          <w:szCs w:val="28"/>
        </w:rPr>
        <w:t>包括：</w:t>
      </w:r>
      <w:r w:rsidR="008B3DFA" w:rsidRPr="008B3DFA">
        <w:rPr>
          <w:rFonts w:ascii="仿宋_GB2312" w:hAnsi="仿宋_GB2312" w:cs="仿宋_GB2312" w:hint="eastAsia"/>
          <w:szCs w:val="28"/>
        </w:rPr>
        <w:t>小型农田水利工程建设管理暂行办法</w:t>
      </w:r>
      <w:r w:rsidR="008B3DFA">
        <w:rPr>
          <w:rFonts w:ascii="仿宋_GB2312" w:hAnsi="仿宋_GB2312" w:cs="仿宋_GB2312" w:hint="eastAsia"/>
          <w:szCs w:val="28"/>
        </w:rPr>
        <w:t>、</w:t>
      </w:r>
      <w:r w:rsidR="008B3DFA" w:rsidRPr="008B3DFA">
        <w:rPr>
          <w:rFonts w:ascii="仿宋_GB2312" w:hAnsi="仿宋_GB2312" w:cs="仿宋_GB2312" w:hint="eastAsia"/>
          <w:szCs w:val="28"/>
        </w:rPr>
        <w:t>农田水利工程维修养护管理暂行办法</w:t>
      </w:r>
      <w:r w:rsidR="008B3DFA">
        <w:rPr>
          <w:rFonts w:ascii="仿宋_GB2312" w:hAnsi="仿宋_GB2312" w:cs="仿宋_GB2312" w:hint="eastAsia"/>
          <w:szCs w:val="28"/>
        </w:rPr>
        <w:t>、</w:t>
      </w:r>
      <w:r w:rsidR="008B3DFA" w:rsidRPr="008B3DFA">
        <w:rPr>
          <w:rFonts w:ascii="仿宋_GB2312" w:hAnsi="仿宋_GB2312" w:cs="仿宋_GB2312" w:hint="eastAsia"/>
          <w:szCs w:val="28"/>
        </w:rPr>
        <w:t>农村饮水安全工程运行管理办法</w:t>
      </w:r>
      <w:r w:rsidR="008B3DFA">
        <w:rPr>
          <w:rFonts w:ascii="仿宋_GB2312" w:hAnsi="仿宋_GB2312" w:cs="仿宋_GB2312" w:hint="eastAsia"/>
          <w:szCs w:val="28"/>
        </w:rPr>
        <w:t>、</w:t>
      </w:r>
      <w:r w:rsidR="008B3DFA" w:rsidRPr="008B3DFA">
        <w:rPr>
          <w:rFonts w:ascii="仿宋_GB2312" w:hAnsi="仿宋_GB2312" w:cs="仿宋_GB2312" w:hint="eastAsia"/>
          <w:szCs w:val="28"/>
        </w:rPr>
        <w:t>水利工程管理办法</w:t>
      </w:r>
      <w:r w:rsidR="008B3DFA">
        <w:rPr>
          <w:rFonts w:ascii="仿宋_GB2312" w:hAnsi="仿宋_GB2312" w:cs="仿宋_GB2312" w:hint="eastAsia"/>
          <w:szCs w:val="28"/>
        </w:rPr>
        <w:t>、</w:t>
      </w:r>
      <w:r w:rsidR="008B3DFA" w:rsidRPr="008B3DFA">
        <w:rPr>
          <w:rFonts w:ascii="仿宋_GB2312" w:hAnsi="仿宋_GB2312" w:cs="仿宋_GB2312" w:hint="eastAsia"/>
          <w:szCs w:val="28"/>
        </w:rPr>
        <w:t>水务系统基层单位项目建设管理办法</w:t>
      </w:r>
      <w:r w:rsidR="008B3DFA">
        <w:rPr>
          <w:rFonts w:ascii="仿宋_GB2312" w:hAnsi="仿宋_GB2312" w:cs="仿宋_GB2312" w:hint="eastAsia"/>
          <w:szCs w:val="28"/>
        </w:rPr>
        <w:t>、</w:t>
      </w:r>
      <w:r w:rsidR="008B3DFA" w:rsidRPr="008B3DFA">
        <w:rPr>
          <w:rFonts w:ascii="仿宋_GB2312" w:hAnsi="仿宋_GB2312" w:cs="仿宋_GB2312" w:hint="eastAsia"/>
          <w:szCs w:val="28"/>
        </w:rPr>
        <w:t>灌区小型农田水利建设项目配套专项资金管理办法</w:t>
      </w:r>
      <w:r w:rsidR="008B3DFA">
        <w:rPr>
          <w:rFonts w:ascii="仿宋_GB2312" w:hAnsi="仿宋_GB2312" w:cs="仿宋_GB2312" w:hint="eastAsia"/>
          <w:szCs w:val="28"/>
        </w:rPr>
        <w:t>、工程</w:t>
      </w:r>
      <w:r w:rsidR="000845EE">
        <w:rPr>
          <w:rFonts w:ascii="仿宋_GB2312" w:hAnsi="仿宋_GB2312" w:cs="仿宋_GB2312" w:hint="eastAsia"/>
        </w:rPr>
        <w:t>建设管理制度、</w:t>
      </w:r>
      <w:r w:rsidR="008B3DFA">
        <w:rPr>
          <w:rFonts w:ascii="仿宋_GB2312" w:hAnsi="仿宋_GB2312" w:cs="仿宋_GB2312" w:hint="eastAsia"/>
        </w:rPr>
        <w:t>工程</w:t>
      </w:r>
      <w:r w:rsidR="000845EE">
        <w:rPr>
          <w:rFonts w:ascii="仿宋_GB2312" w:hAnsi="仿宋_GB2312" w:cs="仿宋_GB2312" w:hint="eastAsia"/>
        </w:rPr>
        <w:t>质量管理制度、</w:t>
      </w:r>
      <w:r w:rsidR="00DD6B7D">
        <w:rPr>
          <w:rFonts w:ascii="仿宋_GB2312" w:hAnsi="仿宋_GB2312" w:cs="仿宋_GB2312" w:hint="eastAsia"/>
        </w:rPr>
        <w:t>资金结算支付制度、</w:t>
      </w:r>
      <w:r w:rsidR="008B3DFA">
        <w:rPr>
          <w:rFonts w:ascii="仿宋_GB2312" w:hAnsi="仿宋_GB2312" w:cs="仿宋_GB2312" w:hint="eastAsia"/>
        </w:rPr>
        <w:t>工程建设</w:t>
      </w:r>
      <w:r w:rsidR="000845EE">
        <w:rPr>
          <w:rFonts w:ascii="仿宋_GB2312" w:hAnsi="仿宋_GB2312" w:cs="仿宋_GB2312" w:hint="eastAsia"/>
        </w:rPr>
        <w:t>环境保护管理制度、</w:t>
      </w:r>
      <w:r w:rsidR="008B3DFA">
        <w:rPr>
          <w:rFonts w:ascii="仿宋_GB2312" w:hAnsi="仿宋_GB2312" w:cs="仿宋_GB2312" w:hint="eastAsia"/>
        </w:rPr>
        <w:t>工程建设</w:t>
      </w:r>
      <w:r w:rsidR="000845EE">
        <w:rPr>
          <w:rFonts w:ascii="仿宋_GB2312" w:hAnsi="仿宋_GB2312" w:cs="仿宋_GB2312" w:hint="eastAsia"/>
        </w:rPr>
        <w:t>安全生产与文明施工管理制度、安全事故报告制度、</w:t>
      </w:r>
      <w:r w:rsidR="00DD6B7D">
        <w:rPr>
          <w:rFonts w:ascii="仿宋_GB2312" w:hAnsi="仿宋_GB2312" w:cs="仿宋_GB2312" w:hint="eastAsia"/>
        </w:rPr>
        <w:t>专项资金管理制度</w:t>
      </w:r>
      <w:r w:rsidR="008B3DFA">
        <w:rPr>
          <w:rFonts w:ascii="仿宋_GB2312" w:hAnsi="仿宋_GB2312" w:cs="仿宋_GB2312" w:hint="eastAsia"/>
        </w:rPr>
        <w:t>等</w:t>
      </w:r>
      <w:r w:rsidR="00DD6B7D">
        <w:rPr>
          <w:rFonts w:ascii="仿宋_GB2312" w:hAnsi="仿宋_GB2312" w:cs="仿宋_GB2312" w:hint="eastAsia"/>
          <w:szCs w:val="28"/>
        </w:rPr>
        <w:t>。</w:t>
      </w:r>
    </w:p>
    <w:p w14:paraId="3072649E" w14:textId="77777777" w:rsidR="00D762AE" w:rsidRDefault="00366298">
      <w:pPr>
        <w:pStyle w:val="a9"/>
        <w:spacing w:line="520" w:lineRule="exact"/>
        <w:ind w:firstLine="562"/>
        <w:rPr>
          <w:rFonts w:ascii="仿宋_GB2312" w:hAnsi="仿宋_GB2312" w:cs="仿宋_GB2312"/>
          <w:b/>
          <w:bCs/>
        </w:rPr>
      </w:pPr>
      <w:r>
        <w:rPr>
          <w:rFonts w:ascii="仿宋_GB2312" w:hAnsi="仿宋_GB2312" w:cs="仿宋_GB2312" w:hint="eastAsia"/>
          <w:b/>
          <w:bCs/>
          <w:lang w:val="en-US"/>
        </w:rPr>
        <w:lastRenderedPageBreak/>
        <w:t>3、</w:t>
      </w:r>
      <w:r>
        <w:rPr>
          <w:rFonts w:ascii="仿宋_GB2312" w:hAnsi="仿宋_GB2312" w:cs="仿宋_GB2312" w:hint="eastAsia"/>
          <w:b/>
          <w:bCs/>
        </w:rPr>
        <w:t>财务管理</w:t>
      </w:r>
    </w:p>
    <w:p w14:paraId="78D67532" w14:textId="06B4AE5D" w:rsidR="00D762AE" w:rsidRDefault="00366298">
      <w:pPr>
        <w:pStyle w:val="a9"/>
        <w:spacing w:line="520" w:lineRule="exact"/>
        <w:rPr>
          <w:rFonts w:ascii="仿宋_GB2312" w:hAnsi="仿宋_GB2312" w:cs="仿宋_GB2312"/>
        </w:rPr>
      </w:pPr>
      <w:r>
        <w:rPr>
          <w:rFonts w:ascii="仿宋_GB2312" w:hAnsi="仿宋_GB2312" w:cs="仿宋_GB2312" w:hint="eastAsia"/>
          <w:color w:val="000000" w:themeColor="text1"/>
        </w:rPr>
        <w:t>临泽县</w:t>
      </w:r>
      <w:r w:rsidR="008B3DFA">
        <w:rPr>
          <w:rFonts w:ascii="仿宋_GB2312" w:hAnsi="仿宋_GB2312" w:cs="仿宋_GB2312" w:hint="eastAsia"/>
          <w:color w:val="000000" w:themeColor="text1"/>
        </w:rPr>
        <w:t>水务局执行</w:t>
      </w:r>
      <w:r>
        <w:rPr>
          <w:rFonts w:ascii="仿宋_GB2312" w:hAnsi="仿宋_GB2312" w:cs="仿宋_GB2312" w:hint="eastAsia"/>
          <w:color w:val="000000" w:themeColor="text1"/>
        </w:rPr>
        <w:t>《政府会计制度》，制定</w:t>
      </w:r>
      <w:r w:rsidR="008B3DFA">
        <w:rPr>
          <w:rFonts w:ascii="仿宋_GB2312" w:hAnsi="仿宋_GB2312" w:cs="仿宋_GB2312" w:hint="eastAsia"/>
          <w:color w:val="000000" w:themeColor="text1"/>
        </w:rPr>
        <w:t>了《水务系统财务管理</w:t>
      </w:r>
      <w:r w:rsidR="00AC00F2">
        <w:rPr>
          <w:rFonts w:ascii="仿宋_GB2312" w:hAnsi="仿宋_GB2312" w:cs="仿宋_GB2312" w:hint="eastAsia"/>
          <w:color w:val="000000" w:themeColor="text1"/>
        </w:rPr>
        <w:t>办法</w:t>
      </w:r>
      <w:r w:rsidR="008B3DFA">
        <w:rPr>
          <w:rFonts w:ascii="仿宋_GB2312" w:hAnsi="仿宋_GB2312" w:cs="仿宋_GB2312" w:hint="eastAsia"/>
          <w:color w:val="000000" w:themeColor="text1"/>
        </w:rPr>
        <w:t>》</w:t>
      </w:r>
      <w:r w:rsidR="00CD400E">
        <w:rPr>
          <w:rFonts w:ascii="仿宋_GB2312" w:hAnsi="仿宋_GB2312" w:cs="仿宋_GB2312" w:hint="eastAsia"/>
          <w:color w:val="000000" w:themeColor="text1"/>
          <w:lang w:val="en-US"/>
        </w:rPr>
        <w:t>、《水务局内部控制制度》</w:t>
      </w:r>
      <w:r>
        <w:rPr>
          <w:rFonts w:ascii="仿宋_GB2312" w:hAnsi="仿宋_GB2312" w:cs="仿宋_GB2312" w:hint="eastAsia"/>
          <w:color w:val="000000" w:themeColor="text1"/>
        </w:rPr>
        <w:t>。</w:t>
      </w:r>
      <w:r>
        <w:rPr>
          <w:rFonts w:ascii="仿宋_GB2312" w:hAnsi="仿宋_GB2312" w:cs="仿宋_GB2312" w:hint="eastAsia"/>
        </w:rPr>
        <w:t>经费管理方面，年初把年度内所需经费进行预算，</w:t>
      </w:r>
      <w:r w:rsidR="00AC00F2">
        <w:rPr>
          <w:rFonts w:ascii="仿宋_GB2312" w:hAnsi="仿宋_GB2312" w:cs="仿宋_GB2312" w:hint="eastAsia"/>
        </w:rPr>
        <w:t>经局党组、局务会议研究审核，并上报财政，</w:t>
      </w:r>
      <w:r>
        <w:rPr>
          <w:rFonts w:ascii="仿宋_GB2312" w:hAnsi="仿宋_GB2312" w:cs="仿宋_GB2312" w:hint="eastAsia"/>
        </w:rPr>
        <w:t>审核</w:t>
      </w:r>
      <w:r w:rsidR="006E663A">
        <w:rPr>
          <w:rFonts w:ascii="仿宋_GB2312" w:hAnsi="仿宋_GB2312" w:cs="仿宋_GB2312" w:hint="eastAsia"/>
        </w:rPr>
        <w:t>通过后</w:t>
      </w:r>
      <w:r>
        <w:rPr>
          <w:rFonts w:ascii="仿宋_GB2312" w:hAnsi="仿宋_GB2312" w:cs="仿宋_GB2312" w:hint="eastAsia"/>
        </w:rPr>
        <w:t>，由财务</w:t>
      </w:r>
      <w:r w:rsidR="006E663A">
        <w:rPr>
          <w:rFonts w:ascii="仿宋_GB2312" w:hAnsi="仿宋_GB2312" w:cs="仿宋_GB2312" w:hint="eastAsia"/>
        </w:rPr>
        <w:t>内审组</w:t>
      </w:r>
      <w:r>
        <w:rPr>
          <w:rFonts w:ascii="仿宋_GB2312" w:hAnsi="仿宋_GB2312" w:cs="仿宋_GB2312" w:hint="eastAsia"/>
        </w:rPr>
        <w:t>按预算计划执行；</w:t>
      </w:r>
      <w:r w:rsidR="006E663A">
        <w:rPr>
          <w:rFonts w:ascii="仿宋_GB2312" w:hAnsi="仿宋_GB2312" w:cs="仿宋_GB2312" w:hint="eastAsia"/>
        </w:rPr>
        <w:t>大额</w:t>
      </w:r>
      <w:r w:rsidR="00AC00F2">
        <w:rPr>
          <w:rFonts w:ascii="仿宋_GB2312" w:hAnsi="仿宋_GB2312" w:cs="仿宋_GB2312" w:hint="eastAsia"/>
        </w:rPr>
        <w:t>资金</w:t>
      </w:r>
      <w:r w:rsidR="006E663A">
        <w:rPr>
          <w:rFonts w:ascii="仿宋_GB2312" w:hAnsi="仿宋_GB2312" w:cs="仿宋_GB2312" w:hint="eastAsia"/>
        </w:rPr>
        <w:t>支出</w:t>
      </w:r>
      <w:r w:rsidR="00AC00F2">
        <w:rPr>
          <w:rFonts w:ascii="仿宋_GB2312" w:hAnsi="仿宋_GB2312" w:cs="仿宋_GB2312" w:hint="eastAsia"/>
        </w:rPr>
        <w:t>和预算外其他支出</w:t>
      </w:r>
      <w:r w:rsidR="006E663A">
        <w:rPr>
          <w:rFonts w:ascii="仿宋_GB2312" w:hAnsi="仿宋_GB2312" w:cs="仿宋_GB2312" w:hint="eastAsia"/>
        </w:rPr>
        <w:t>均</w:t>
      </w:r>
      <w:r>
        <w:rPr>
          <w:rFonts w:ascii="仿宋_GB2312" w:hAnsi="仿宋_GB2312" w:cs="仿宋_GB2312" w:hint="eastAsia"/>
        </w:rPr>
        <w:t>由</w:t>
      </w:r>
      <w:r w:rsidR="006E663A">
        <w:rPr>
          <w:rFonts w:ascii="仿宋_GB2312" w:hAnsi="仿宋_GB2312" w:cs="仿宋_GB2312" w:hint="eastAsia"/>
        </w:rPr>
        <w:t>局</w:t>
      </w:r>
      <w:r w:rsidR="00AC00F2">
        <w:rPr>
          <w:rFonts w:ascii="仿宋_GB2312" w:hAnsi="仿宋_GB2312" w:cs="仿宋_GB2312" w:hint="eastAsia"/>
        </w:rPr>
        <w:t>党组会和局</w:t>
      </w:r>
      <w:r w:rsidR="006E663A">
        <w:rPr>
          <w:rFonts w:ascii="仿宋_GB2312" w:hAnsi="仿宋_GB2312" w:cs="仿宋_GB2312" w:hint="eastAsia"/>
        </w:rPr>
        <w:t>务会</w:t>
      </w:r>
      <w:r>
        <w:rPr>
          <w:rFonts w:ascii="仿宋_GB2312" w:hAnsi="仿宋_GB2312" w:cs="仿宋_GB2312" w:hint="eastAsia"/>
        </w:rPr>
        <w:t>议集体研究决定后方可支付；</w:t>
      </w:r>
      <w:r w:rsidR="006E663A">
        <w:rPr>
          <w:rFonts w:ascii="仿宋_GB2312" w:hAnsi="仿宋_GB2312" w:cs="仿宋_GB2312" w:hint="eastAsia"/>
        </w:rPr>
        <w:t>水务局正常运转支出、</w:t>
      </w:r>
      <w:r>
        <w:rPr>
          <w:rFonts w:ascii="仿宋_GB2312" w:hAnsi="仿宋_GB2312" w:cs="仿宋_GB2312" w:hint="eastAsia"/>
        </w:rPr>
        <w:t>基本建设、大型设备购置、维修、办公用房修缮</w:t>
      </w:r>
      <w:r w:rsidR="006E663A">
        <w:rPr>
          <w:rFonts w:ascii="仿宋_GB2312" w:hAnsi="仿宋_GB2312" w:cs="仿宋_GB2312" w:hint="eastAsia"/>
        </w:rPr>
        <w:t>、工程建设</w:t>
      </w:r>
      <w:r>
        <w:rPr>
          <w:rFonts w:ascii="仿宋_GB2312" w:hAnsi="仿宋_GB2312" w:cs="仿宋_GB2312" w:hint="eastAsia"/>
        </w:rPr>
        <w:t>等资金的开支，由</w:t>
      </w:r>
      <w:r w:rsidR="00AC00F2">
        <w:rPr>
          <w:rFonts w:ascii="仿宋_GB2312" w:hAnsi="仿宋_GB2312" w:cs="仿宋_GB2312" w:hint="eastAsia"/>
        </w:rPr>
        <w:t>财务</w:t>
      </w:r>
      <w:r w:rsidR="006E663A">
        <w:rPr>
          <w:rFonts w:ascii="仿宋_GB2312" w:hAnsi="仿宋_GB2312" w:cs="仿宋_GB2312" w:hint="eastAsia"/>
        </w:rPr>
        <w:t>内审组负责人签审，</w:t>
      </w:r>
      <w:r>
        <w:rPr>
          <w:rFonts w:ascii="仿宋_GB2312" w:hAnsi="仿宋_GB2312" w:cs="仿宋_GB2312" w:hint="eastAsia"/>
        </w:rPr>
        <w:t>分管财务的</w:t>
      </w:r>
      <w:r w:rsidR="006E663A">
        <w:rPr>
          <w:rFonts w:ascii="仿宋_GB2312" w:hAnsi="仿宋_GB2312" w:cs="仿宋_GB2312" w:hint="eastAsia"/>
        </w:rPr>
        <w:t>领导</w:t>
      </w:r>
      <w:r>
        <w:rPr>
          <w:rFonts w:ascii="仿宋_GB2312" w:hAnsi="仿宋_GB2312" w:cs="仿宋_GB2312" w:hint="eastAsia"/>
        </w:rPr>
        <w:t>签字后付款；每月终，核对银行</w:t>
      </w:r>
      <w:r w:rsidR="006E663A">
        <w:rPr>
          <w:rFonts w:ascii="仿宋_GB2312" w:hAnsi="仿宋_GB2312" w:cs="仿宋_GB2312" w:hint="eastAsia"/>
        </w:rPr>
        <w:t>、现金等</w:t>
      </w:r>
      <w:r>
        <w:rPr>
          <w:rFonts w:ascii="仿宋_GB2312" w:hAnsi="仿宋_GB2312" w:cs="仿宋_GB2312" w:hint="eastAsia"/>
        </w:rPr>
        <w:t>余额。</w:t>
      </w:r>
    </w:p>
    <w:p w14:paraId="565B05A9" w14:textId="0DBBFA1F" w:rsidR="00D762AE" w:rsidRDefault="00366298">
      <w:pPr>
        <w:pStyle w:val="a9"/>
        <w:spacing w:line="520" w:lineRule="exact"/>
        <w:rPr>
          <w:rFonts w:ascii="仿宋_GB2312" w:hAnsi="仿宋_GB2312" w:cs="仿宋_GB2312"/>
        </w:rPr>
      </w:pPr>
      <w:r>
        <w:rPr>
          <w:rFonts w:ascii="仿宋_GB2312" w:hAnsi="仿宋_GB2312" w:cs="仿宋_GB2312" w:hint="eastAsia"/>
        </w:rPr>
        <w:t>差旅费报销方面，为进一步贯彻落实中央八项规定精神，赴外省市出差、学习、考察的，须经</w:t>
      </w:r>
      <w:r w:rsidR="00631CB2">
        <w:rPr>
          <w:rFonts w:ascii="仿宋_GB2312" w:hAnsi="仿宋_GB2312" w:cs="仿宋_GB2312" w:hint="eastAsia"/>
        </w:rPr>
        <w:t>单位主要领导</w:t>
      </w:r>
      <w:r>
        <w:rPr>
          <w:rFonts w:ascii="仿宋_GB2312" w:hAnsi="仿宋_GB2312" w:cs="仿宋_GB2312" w:hint="eastAsia"/>
        </w:rPr>
        <w:t>批准，并按规定报销有关费用；参加市内会议、学习、</w:t>
      </w:r>
      <w:r w:rsidR="00C81BEA">
        <w:rPr>
          <w:rFonts w:ascii="仿宋_GB2312" w:hAnsi="仿宋_GB2312" w:cs="仿宋_GB2312" w:hint="eastAsia"/>
        </w:rPr>
        <w:t>开展市内业务活动</w:t>
      </w:r>
      <w:r>
        <w:rPr>
          <w:rFonts w:ascii="仿宋_GB2312" w:hAnsi="仿宋_GB2312" w:cs="仿宋_GB2312" w:hint="eastAsia"/>
        </w:rPr>
        <w:t>的同志必须按规定报经</w:t>
      </w:r>
      <w:r w:rsidR="00A56066">
        <w:rPr>
          <w:rFonts w:ascii="仿宋_GB2312" w:hAnsi="仿宋_GB2312" w:cs="仿宋_GB2312" w:hint="eastAsia"/>
        </w:rPr>
        <w:t>分管</w:t>
      </w:r>
      <w:r>
        <w:rPr>
          <w:rFonts w:ascii="仿宋_GB2312" w:hAnsi="仿宋_GB2312" w:cs="仿宋_GB2312" w:hint="eastAsia"/>
        </w:rPr>
        <w:t>领导批准，填写</w:t>
      </w:r>
      <w:r w:rsidR="00AC00F2">
        <w:rPr>
          <w:rFonts w:ascii="仿宋_GB2312" w:hAnsi="仿宋_GB2312" w:cs="仿宋_GB2312" w:hint="eastAsia"/>
        </w:rPr>
        <w:t>外出报告</w:t>
      </w:r>
      <w:r>
        <w:rPr>
          <w:rFonts w:ascii="仿宋_GB2312" w:hAnsi="仿宋_GB2312" w:cs="仿宋_GB2312" w:hint="eastAsia"/>
        </w:rPr>
        <w:t>单，按规定报销补贴</w:t>
      </w:r>
      <w:r w:rsidR="00AC00F2">
        <w:rPr>
          <w:rFonts w:ascii="仿宋_GB2312" w:hAnsi="仿宋_GB2312" w:cs="仿宋_GB2312" w:hint="eastAsia"/>
        </w:rPr>
        <w:t>及费用</w:t>
      </w:r>
      <w:r>
        <w:rPr>
          <w:rFonts w:ascii="仿宋_GB2312" w:hAnsi="仿宋_GB2312" w:cs="仿宋_GB2312" w:hint="eastAsia"/>
        </w:rPr>
        <w:t>。</w:t>
      </w:r>
    </w:p>
    <w:p w14:paraId="7CF50007" w14:textId="77777777" w:rsidR="00D762AE" w:rsidRDefault="00366298">
      <w:pPr>
        <w:pStyle w:val="30"/>
        <w:spacing w:line="520" w:lineRule="exact"/>
        <w:ind w:firstLine="560"/>
        <w:rPr>
          <w:rFonts w:ascii="仿宋_GB2312" w:eastAsia="仿宋_GB2312" w:hAnsi="仿宋_GB2312" w:cs="仿宋_GB2312"/>
          <w:sz w:val="28"/>
          <w:szCs w:val="28"/>
        </w:rPr>
      </w:pPr>
      <w:bookmarkStart w:id="13" w:name="_Toc438108980"/>
      <w:r>
        <w:rPr>
          <w:rFonts w:ascii="仿宋_GB2312" w:eastAsia="仿宋_GB2312" w:hAnsi="仿宋_GB2312" w:cs="仿宋_GB2312" w:hint="eastAsia"/>
          <w:sz w:val="28"/>
          <w:szCs w:val="28"/>
        </w:rPr>
        <w:t>二、绩效评价工作情况</w:t>
      </w:r>
      <w:bookmarkEnd w:id="13"/>
    </w:p>
    <w:p w14:paraId="5E0F125D" w14:textId="02831ACD" w:rsidR="00D762AE" w:rsidRDefault="00366298">
      <w:pPr>
        <w:spacing w:line="520" w:lineRule="exact"/>
        <w:ind w:firstLine="560"/>
        <w:rPr>
          <w:rFonts w:ascii="仿宋_GB2312" w:hAnsi="仿宋_GB2312" w:cs="仿宋_GB2312"/>
          <w:szCs w:val="28"/>
        </w:rPr>
      </w:pPr>
      <w:r>
        <w:rPr>
          <w:rFonts w:ascii="仿宋_GB2312" w:hAnsi="仿宋_GB2312" w:cs="仿宋_GB2312" w:hint="eastAsia"/>
          <w:szCs w:val="28"/>
        </w:rPr>
        <w:t>临泽县</w:t>
      </w:r>
      <w:r w:rsidR="00631CB2">
        <w:rPr>
          <w:rFonts w:ascii="仿宋_GB2312" w:hAnsi="仿宋_GB2312" w:cs="仿宋_GB2312" w:hint="eastAsia"/>
          <w:szCs w:val="28"/>
        </w:rPr>
        <w:t>水务局</w:t>
      </w:r>
      <w:r>
        <w:rPr>
          <w:rFonts w:ascii="仿宋_GB2312" w:hAnsi="仿宋_GB2312" w:cs="仿宋_GB2312" w:hint="eastAsia"/>
          <w:szCs w:val="28"/>
        </w:rPr>
        <w:t>通过对相关资料的分析，利用指标体系对202</w:t>
      </w:r>
      <w:r w:rsidR="00CD400E">
        <w:rPr>
          <w:rFonts w:ascii="仿宋_GB2312" w:hAnsi="仿宋_GB2312" w:cs="仿宋_GB2312"/>
          <w:szCs w:val="28"/>
        </w:rPr>
        <w:t>3</w:t>
      </w:r>
      <w:r>
        <w:rPr>
          <w:rFonts w:ascii="仿宋_GB2312" w:hAnsi="仿宋_GB2312" w:cs="仿宋_GB2312" w:hint="eastAsia"/>
          <w:szCs w:val="28"/>
        </w:rPr>
        <w:t>年度临泽县</w:t>
      </w:r>
      <w:r w:rsidR="00631CB2">
        <w:rPr>
          <w:rFonts w:ascii="仿宋_GB2312" w:hAnsi="仿宋_GB2312" w:cs="仿宋_GB2312" w:hint="eastAsia"/>
          <w:szCs w:val="28"/>
        </w:rPr>
        <w:t>水务局</w:t>
      </w:r>
      <w:r>
        <w:rPr>
          <w:rFonts w:ascii="仿宋_GB2312" w:hAnsi="仿宋_GB2312" w:cs="仿宋_GB2312" w:hint="eastAsia"/>
          <w:szCs w:val="28"/>
        </w:rPr>
        <w:t>部门整体支出情况进行绩效评价。</w:t>
      </w:r>
    </w:p>
    <w:p w14:paraId="03406383" w14:textId="77777777" w:rsidR="00D762AE" w:rsidRDefault="00366298">
      <w:pPr>
        <w:pStyle w:val="4"/>
        <w:spacing w:line="520" w:lineRule="exact"/>
        <w:ind w:firstLine="562"/>
        <w:rPr>
          <w:rFonts w:ascii="仿宋_GB2312" w:hAnsi="仿宋_GB2312" w:cs="仿宋_GB2312"/>
          <w:szCs w:val="28"/>
        </w:rPr>
      </w:pPr>
      <w:bookmarkStart w:id="14" w:name="_Toc438108981"/>
      <w:bookmarkStart w:id="15" w:name="_Toc432160542"/>
      <w:r>
        <w:rPr>
          <w:rFonts w:ascii="仿宋_GB2312" w:hAnsi="仿宋_GB2312" w:cs="仿宋_GB2312" w:hint="eastAsia"/>
          <w:szCs w:val="28"/>
        </w:rPr>
        <w:t>（一）评价目的</w:t>
      </w:r>
      <w:bookmarkEnd w:id="14"/>
      <w:bookmarkEnd w:id="15"/>
    </w:p>
    <w:p w14:paraId="58365761" w14:textId="77777777" w:rsidR="00D762AE" w:rsidRDefault="00366298">
      <w:pPr>
        <w:spacing w:line="520" w:lineRule="exact"/>
        <w:ind w:firstLine="560"/>
        <w:rPr>
          <w:rFonts w:ascii="仿宋_GB2312" w:hAnsi="仿宋_GB2312" w:cs="仿宋_GB2312"/>
          <w:szCs w:val="28"/>
        </w:rPr>
      </w:pPr>
      <w:r>
        <w:rPr>
          <w:rFonts w:ascii="仿宋_GB2312" w:hAnsi="仿宋_GB2312" w:cs="仿宋_GB2312" w:hint="eastAsia"/>
          <w:szCs w:val="28"/>
        </w:rPr>
        <w:t>部门支出绩效评价是围绕部门整体战略目标实现和职责履行程度的综合评价，梳理部门资源配置情况及各要素之间的关系，从而从更加宏观的层面把握单位（部门）的资源配置合理性和资金运用效益，从结构分析和整体效益分析中更加精确地查找问题，进而有的放矢地进行改进。</w:t>
      </w:r>
    </w:p>
    <w:p w14:paraId="37C30653" w14:textId="7F772F14" w:rsidR="00D762AE" w:rsidRDefault="00631CB2">
      <w:pPr>
        <w:spacing w:line="520" w:lineRule="exact"/>
        <w:ind w:firstLine="560"/>
        <w:rPr>
          <w:rFonts w:ascii="仿宋_GB2312" w:hAnsi="仿宋_GB2312" w:cs="仿宋_GB2312"/>
          <w:szCs w:val="28"/>
        </w:rPr>
      </w:pPr>
      <w:r>
        <w:rPr>
          <w:rFonts w:ascii="仿宋_GB2312" w:hAnsi="仿宋_GB2312" w:cs="仿宋_GB2312" w:hint="eastAsia"/>
          <w:szCs w:val="28"/>
        </w:rPr>
        <w:t>水务局</w:t>
      </w:r>
      <w:r w:rsidR="00366298">
        <w:rPr>
          <w:rFonts w:ascii="仿宋_GB2312" w:hAnsi="仿宋_GB2312" w:cs="仿宋_GB2312" w:hint="eastAsia"/>
          <w:szCs w:val="28"/>
        </w:rPr>
        <w:t>在开展“202</w:t>
      </w:r>
      <w:r w:rsidR="00CD400E">
        <w:rPr>
          <w:rFonts w:ascii="仿宋_GB2312" w:hAnsi="仿宋_GB2312" w:cs="仿宋_GB2312"/>
          <w:szCs w:val="28"/>
        </w:rPr>
        <w:t>3</w:t>
      </w:r>
      <w:r w:rsidR="00366298">
        <w:rPr>
          <w:rFonts w:ascii="仿宋_GB2312" w:hAnsi="仿宋_GB2312" w:cs="仿宋_GB2312" w:hint="eastAsia"/>
          <w:szCs w:val="28"/>
        </w:rPr>
        <w:t>年临泽县</w:t>
      </w:r>
      <w:r>
        <w:rPr>
          <w:rFonts w:ascii="仿宋_GB2312" w:hAnsi="仿宋_GB2312" w:cs="仿宋_GB2312" w:hint="eastAsia"/>
          <w:szCs w:val="28"/>
        </w:rPr>
        <w:t>水务局</w:t>
      </w:r>
      <w:r w:rsidR="00366298">
        <w:rPr>
          <w:rFonts w:ascii="仿宋_GB2312" w:hAnsi="仿宋_GB2312" w:cs="仿宋_GB2312" w:hint="eastAsia"/>
          <w:szCs w:val="28"/>
        </w:rPr>
        <w:t>部门整体支出绩效评价” 的过程中，通过收集临泽县</w:t>
      </w:r>
      <w:r>
        <w:rPr>
          <w:rFonts w:ascii="仿宋_GB2312" w:hAnsi="仿宋_GB2312" w:cs="仿宋_GB2312" w:hint="eastAsia"/>
          <w:szCs w:val="28"/>
        </w:rPr>
        <w:t>水务局</w:t>
      </w:r>
      <w:r w:rsidR="00366298">
        <w:rPr>
          <w:rFonts w:ascii="仿宋_GB2312" w:hAnsi="仿宋_GB2312" w:cs="仿宋_GB2312" w:hint="eastAsia"/>
          <w:szCs w:val="28"/>
        </w:rPr>
        <w:t>基本情况、预算制定与明细、部门战略目标及组织架构等信息，重点分析资源配置的合理性及战略目标完成与履责情况，对其工作中的经验做法进行总结，发现管理中的薄弱环节，提出针对性的建议，进一步提高财政资金的使用效率。</w:t>
      </w:r>
    </w:p>
    <w:p w14:paraId="4FD65FB7" w14:textId="77777777" w:rsidR="00D762AE" w:rsidRDefault="00366298">
      <w:pPr>
        <w:pStyle w:val="4"/>
        <w:spacing w:line="520" w:lineRule="exact"/>
        <w:ind w:firstLine="562"/>
        <w:rPr>
          <w:rFonts w:ascii="仿宋_GB2312" w:hAnsi="仿宋_GB2312" w:cs="仿宋_GB2312"/>
          <w:szCs w:val="28"/>
        </w:rPr>
      </w:pPr>
      <w:bookmarkStart w:id="16" w:name="_Toc438108982"/>
      <w:r>
        <w:rPr>
          <w:rFonts w:ascii="仿宋_GB2312" w:hAnsi="仿宋_GB2312" w:cs="仿宋_GB2312" w:hint="eastAsia"/>
          <w:szCs w:val="28"/>
        </w:rPr>
        <w:lastRenderedPageBreak/>
        <w:t>（二）评价依据</w:t>
      </w:r>
      <w:bookmarkEnd w:id="16"/>
    </w:p>
    <w:p w14:paraId="6E22C6D8"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1、财政支出绩效评价相关制度文件</w:t>
      </w:r>
    </w:p>
    <w:p w14:paraId="473344BB"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（1）财政部《财政支出绩效评价管理暂行办法》（财预〔2011〕285号）</w:t>
      </w:r>
    </w:p>
    <w:p w14:paraId="14E081F1"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（2）财政部《关于推进预算绩效管理的指导意见》（财预〔2011〕416号）</w:t>
      </w:r>
    </w:p>
    <w:p w14:paraId="03E5C363"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（3）财政部《预算绩效管理工作考核办法(试行)》（财预〔2011〕433号）</w:t>
      </w:r>
    </w:p>
    <w:p w14:paraId="20854F5C"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（4）财政部《关于印发&lt;预算绩效管理工作规划(2012-2015年)&gt;的通知》（财预〔2012〕396号）</w:t>
      </w:r>
    </w:p>
    <w:p w14:paraId="35423E36"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（5）财政部《预算绩效评价共性指标体系框架》（财预〔2013〕53号）</w:t>
      </w:r>
    </w:p>
    <w:p w14:paraId="49596386" w14:textId="77777777" w:rsidR="00D762AE" w:rsidRDefault="00366298">
      <w:pPr>
        <w:pStyle w:val="a9"/>
        <w:spacing w:after="240" w:line="520" w:lineRule="exact"/>
        <w:rPr>
          <w:rFonts w:ascii="仿宋_GB2312" w:hAnsi="仿宋_GB2312" w:cs="仿宋_GB2312"/>
        </w:rPr>
      </w:pPr>
      <w:r>
        <w:rPr>
          <w:rFonts w:ascii="仿宋_GB2312" w:hAnsi="仿宋_GB2312" w:cs="仿宋_GB2312" w:hint="eastAsia"/>
        </w:rPr>
        <w:t>（6）临泽县财政局关于印发《临泽县预算绩效目标管理暂行办法》的通知(临财预发〔2015〕115号)</w:t>
      </w:r>
      <w:r>
        <w:rPr>
          <w:rFonts w:ascii="仿宋_GB2312" w:hAnsi="仿宋_GB2312" w:cs="仿宋_GB2312" w:hint="eastAsia"/>
        </w:rPr>
        <w:br/>
      </w:r>
      <w:r>
        <w:rPr>
          <w:rFonts w:ascii="仿宋_GB2312" w:hAnsi="仿宋_GB2312" w:cs="仿宋_GB2312" w:hint="eastAsia"/>
          <w:lang w:val="en-US"/>
        </w:rPr>
        <w:t xml:space="preserve">     </w:t>
      </w:r>
      <w:r>
        <w:rPr>
          <w:rFonts w:ascii="仿宋_GB2312" w:hAnsi="仿宋_GB2312" w:cs="仿宋_GB2312" w:hint="eastAsia"/>
        </w:rPr>
        <w:t>（</w:t>
      </w:r>
      <w:r>
        <w:rPr>
          <w:rFonts w:ascii="仿宋_GB2312" w:hAnsi="仿宋_GB2312" w:cs="仿宋_GB2312" w:hint="eastAsia"/>
          <w:lang w:val="en-US"/>
        </w:rPr>
        <w:t>7</w:t>
      </w:r>
      <w:r>
        <w:rPr>
          <w:rFonts w:ascii="仿宋_GB2312" w:hAnsi="仿宋_GB2312" w:cs="仿宋_GB2312" w:hint="eastAsia"/>
        </w:rPr>
        <w:t>）中共临泽县委 临泽县人民政府县委发 关于全面实施预算绩效管理的实施意见（2019）16号</w:t>
      </w:r>
    </w:p>
    <w:p w14:paraId="054BF795"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2、预算部门基础信息</w:t>
      </w:r>
    </w:p>
    <w:p w14:paraId="4E65B1D2" w14:textId="75A27D75" w:rsidR="00D762AE" w:rsidRDefault="00366298">
      <w:pPr>
        <w:pStyle w:val="a9"/>
        <w:spacing w:line="520" w:lineRule="exact"/>
        <w:rPr>
          <w:rFonts w:ascii="仿宋_GB2312" w:hAnsi="仿宋_GB2312" w:cs="仿宋_GB2312"/>
        </w:rPr>
      </w:pPr>
      <w:r>
        <w:rPr>
          <w:rFonts w:ascii="仿宋_GB2312" w:hAnsi="仿宋_GB2312" w:cs="仿宋_GB2312" w:hint="eastAsia"/>
        </w:rPr>
        <w:t>（1）临泽县</w:t>
      </w:r>
      <w:r w:rsidR="00631CB2">
        <w:rPr>
          <w:rFonts w:ascii="仿宋_GB2312" w:hAnsi="仿宋_GB2312" w:cs="仿宋_GB2312" w:hint="eastAsia"/>
        </w:rPr>
        <w:t>水务局</w:t>
      </w:r>
      <w:r>
        <w:rPr>
          <w:rFonts w:ascii="仿宋_GB2312" w:hAnsi="仿宋_GB2312" w:cs="仿宋_GB2312" w:hint="eastAsia"/>
        </w:rPr>
        <w:t>的部门职责、“十</w:t>
      </w:r>
      <w:r w:rsidR="00631CB2">
        <w:rPr>
          <w:rFonts w:ascii="仿宋_GB2312" w:hAnsi="仿宋_GB2312" w:cs="仿宋_GB2312" w:hint="eastAsia"/>
        </w:rPr>
        <w:t>四</w:t>
      </w:r>
      <w:r>
        <w:rPr>
          <w:rFonts w:ascii="仿宋_GB2312" w:hAnsi="仿宋_GB2312" w:cs="仿宋_GB2312" w:hint="eastAsia"/>
        </w:rPr>
        <w:t>五”规划以及20</w:t>
      </w:r>
      <w:r>
        <w:rPr>
          <w:rFonts w:ascii="仿宋_GB2312" w:hAnsi="仿宋_GB2312" w:cs="仿宋_GB2312" w:hint="eastAsia"/>
          <w:lang w:val="en-US"/>
        </w:rPr>
        <w:t>2</w:t>
      </w:r>
      <w:r w:rsidR="00CD400E">
        <w:rPr>
          <w:rFonts w:ascii="仿宋_GB2312" w:hAnsi="仿宋_GB2312" w:cs="仿宋_GB2312"/>
          <w:lang w:val="en-US"/>
        </w:rPr>
        <w:t>3</w:t>
      </w:r>
      <w:r>
        <w:rPr>
          <w:rFonts w:ascii="仿宋_GB2312" w:hAnsi="仿宋_GB2312" w:cs="仿宋_GB2312" w:hint="eastAsia"/>
        </w:rPr>
        <w:t>年度工作计划。</w:t>
      </w:r>
    </w:p>
    <w:p w14:paraId="2E63A2F3" w14:textId="0FC0275F" w:rsidR="00D762AE" w:rsidRDefault="00366298">
      <w:pPr>
        <w:pStyle w:val="a9"/>
        <w:spacing w:line="520" w:lineRule="exact"/>
        <w:rPr>
          <w:rFonts w:ascii="仿宋_GB2312" w:hAnsi="仿宋_GB2312" w:cs="仿宋_GB2312"/>
        </w:rPr>
      </w:pPr>
      <w:r>
        <w:rPr>
          <w:rFonts w:ascii="仿宋_GB2312" w:hAnsi="仿宋_GB2312" w:cs="仿宋_GB2312" w:hint="eastAsia"/>
        </w:rPr>
        <w:t>（2）20</w:t>
      </w:r>
      <w:r>
        <w:rPr>
          <w:rFonts w:ascii="仿宋_GB2312" w:hAnsi="仿宋_GB2312" w:cs="仿宋_GB2312" w:hint="eastAsia"/>
          <w:lang w:val="en-US"/>
        </w:rPr>
        <w:t>2</w:t>
      </w:r>
      <w:r w:rsidR="00CD400E">
        <w:rPr>
          <w:rFonts w:ascii="仿宋_GB2312" w:hAnsi="仿宋_GB2312" w:cs="仿宋_GB2312"/>
          <w:lang w:val="en-US"/>
        </w:rPr>
        <w:t>3</w:t>
      </w:r>
      <w:r>
        <w:rPr>
          <w:rFonts w:ascii="仿宋_GB2312" w:hAnsi="仿宋_GB2312" w:cs="仿宋_GB2312" w:hint="eastAsia"/>
        </w:rPr>
        <w:t>年度临泽县</w:t>
      </w:r>
      <w:r w:rsidR="00631CB2">
        <w:rPr>
          <w:rFonts w:ascii="仿宋_GB2312" w:hAnsi="仿宋_GB2312" w:cs="仿宋_GB2312" w:hint="eastAsia"/>
        </w:rPr>
        <w:t>水务局</w:t>
      </w:r>
      <w:r>
        <w:rPr>
          <w:rFonts w:ascii="仿宋_GB2312" w:hAnsi="仿宋_GB2312" w:cs="仿宋_GB2312" w:hint="eastAsia"/>
        </w:rPr>
        <w:t>部门整体预算批复、决算报表等相关资料。</w:t>
      </w:r>
    </w:p>
    <w:p w14:paraId="3F6F2011" w14:textId="47CBA5D3" w:rsidR="00D762AE" w:rsidRDefault="00366298">
      <w:pPr>
        <w:pStyle w:val="a9"/>
        <w:spacing w:line="520" w:lineRule="exact"/>
        <w:rPr>
          <w:rFonts w:ascii="仿宋_GB2312" w:hAnsi="仿宋_GB2312" w:cs="仿宋_GB2312"/>
        </w:rPr>
      </w:pPr>
      <w:r>
        <w:rPr>
          <w:rFonts w:ascii="仿宋_GB2312" w:hAnsi="仿宋_GB2312" w:cs="仿宋_GB2312" w:hint="eastAsia"/>
        </w:rPr>
        <w:t>（3）20</w:t>
      </w:r>
      <w:r>
        <w:rPr>
          <w:rFonts w:ascii="仿宋_GB2312" w:hAnsi="仿宋_GB2312" w:cs="仿宋_GB2312" w:hint="eastAsia"/>
          <w:lang w:val="en-US"/>
        </w:rPr>
        <w:t>2</w:t>
      </w:r>
      <w:r w:rsidR="00CD400E">
        <w:rPr>
          <w:rFonts w:ascii="仿宋_GB2312" w:hAnsi="仿宋_GB2312" w:cs="仿宋_GB2312"/>
          <w:lang w:val="en-US"/>
        </w:rPr>
        <w:t>3</w:t>
      </w:r>
      <w:r>
        <w:rPr>
          <w:rFonts w:ascii="仿宋_GB2312" w:hAnsi="仿宋_GB2312" w:cs="仿宋_GB2312" w:hint="eastAsia"/>
        </w:rPr>
        <w:t>年度临泽县</w:t>
      </w:r>
      <w:r w:rsidR="00631CB2">
        <w:rPr>
          <w:rFonts w:ascii="仿宋_GB2312" w:hAnsi="仿宋_GB2312" w:cs="仿宋_GB2312" w:hint="eastAsia"/>
        </w:rPr>
        <w:t>水务局</w:t>
      </w:r>
      <w:r>
        <w:rPr>
          <w:rFonts w:ascii="仿宋_GB2312" w:hAnsi="仿宋_GB2312" w:cs="仿宋_GB2312" w:hint="eastAsia"/>
        </w:rPr>
        <w:t>工作总结。</w:t>
      </w:r>
    </w:p>
    <w:p w14:paraId="252DF336" w14:textId="77777777" w:rsidR="00D762AE" w:rsidRDefault="00366298">
      <w:pPr>
        <w:pStyle w:val="4"/>
        <w:spacing w:line="520" w:lineRule="exact"/>
        <w:ind w:firstLine="562"/>
        <w:rPr>
          <w:rFonts w:ascii="仿宋_GB2312" w:hAnsi="仿宋_GB2312" w:cs="仿宋_GB2312"/>
          <w:szCs w:val="28"/>
        </w:rPr>
      </w:pPr>
      <w:bookmarkStart w:id="17" w:name="_Toc438108983"/>
      <w:r>
        <w:rPr>
          <w:rFonts w:ascii="仿宋_GB2312" w:hAnsi="仿宋_GB2312" w:cs="仿宋_GB2312" w:hint="eastAsia"/>
          <w:szCs w:val="28"/>
        </w:rPr>
        <w:t>（三）评价对象和时段</w:t>
      </w:r>
      <w:bookmarkEnd w:id="17"/>
    </w:p>
    <w:p w14:paraId="6ED81995" w14:textId="642C36B5" w:rsidR="00D762AE" w:rsidRDefault="00366298">
      <w:pPr>
        <w:pStyle w:val="a9"/>
        <w:spacing w:line="520" w:lineRule="exact"/>
        <w:rPr>
          <w:rFonts w:ascii="仿宋_GB2312" w:hAnsi="仿宋_GB2312" w:cs="仿宋_GB2312"/>
        </w:rPr>
      </w:pPr>
      <w:r>
        <w:rPr>
          <w:rFonts w:ascii="仿宋_GB2312" w:hAnsi="仿宋_GB2312" w:cs="仿宋_GB2312" w:hint="eastAsia"/>
        </w:rPr>
        <w:t>本次绩效评价的对象为临泽县</w:t>
      </w:r>
      <w:r w:rsidR="00631CB2">
        <w:rPr>
          <w:rFonts w:ascii="仿宋_GB2312" w:hAnsi="仿宋_GB2312" w:cs="仿宋_GB2312" w:hint="eastAsia"/>
        </w:rPr>
        <w:t>水务局</w:t>
      </w:r>
      <w:r>
        <w:rPr>
          <w:rFonts w:ascii="仿宋_GB2312" w:hAnsi="仿宋_GB2312" w:cs="仿宋_GB2312" w:hint="eastAsia"/>
        </w:rPr>
        <w:t>部门整体支出，绩效评价的时段为20</w:t>
      </w:r>
      <w:r>
        <w:rPr>
          <w:rFonts w:ascii="仿宋_GB2312" w:hAnsi="仿宋_GB2312" w:cs="仿宋_GB2312" w:hint="eastAsia"/>
          <w:lang w:val="en-US"/>
        </w:rPr>
        <w:t>2</w:t>
      </w:r>
      <w:r w:rsidR="00CD400E">
        <w:rPr>
          <w:rFonts w:ascii="仿宋_GB2312" w:hAnsi="仿宋_GB2312" w:cs="仿宋_GB2312"/>
          <w:lang w:val="en-US"/>
        </w:rPr>
        <w:t>3</w:t>
      </w:r>
      <w:r>
        <w:rPr>
          <w:rFonts w:ascii="仿宋_GB2312" w:hAnsi="仿宋_GB2312" w:cs="仿宋_GB2312" w:hint="eastAsia"/>
        </w:rPr>
        <w:t>年1月-12月。</w:t>
      </w:r>
    </w:p>
    <w:p w14:paraId="735A6775" w14:textId="77777777" w:rsidR="00D762AE" w:rsidRDefault="00366298">
      <w:pPr>
        <w:pStyle w:val="4"/>
        <w:spacing w:line="520" w:lineRule="exact"/>
        <w:ind w:firstLine="562"/>
        <w:rPr>
          <w:rFonts w:ascii="仿宋_GB2312" w:hAnsi="仿宋_GB2312" w:cs="仿宋_GB2312"/>
          <w:szCs w:val="28"/>
          <w:lang w:val="en-US"/>
        </w:rPr>
      </w:pPr>
      <w:bookmarkStart w:id="18" w:name="_Toc438108984"/>
      <w:r>
        <w:rPr>
          <w:rFonts w:ascii="仿宋_GB2312" w:hAnsi="仿宋_GB2312" w:cs="仿宋_GB2312" w:hint="eastAsia"/>
          <w:szCs w:val="28"/>
        </w:rPr>
        <w:t>（四）绩效评价实施过程</w:t>
      </w:r>
      <w:bookmarkEnd w:id="18"/>
    </w:p>
    <w:p w14:paraId="6E3FD6EE" w14:textId="6E8C4438" w:rsidR="00D762AE" w:rsidRDefault="00366298">
      <w:pPr>
        <w:pStyle w:val="a9"/>
        <w:spacing w:line="520" w:lineRule="exact"/>
        <w:rPr>
          <w:rFonts w:ascii="仿宋_GB2312" w:hAnsi="仿宋_GB2312" w:cs="仿宋_GB2312"/>
        </w:rPr>
      </w:pPr>
      <w:r>
        <w:rPr>
          <w:rFonts w:ascii="仿宋_GB2312" w:hAnsi="仿宋_GB2312" w:cs="仿宋_GB2312" w:hint="eastAsia"/>
        </w:rPr>
        <w:t>本次绩效评价主要通过</w:t>
      </w:r>
      <w:r w:rsidR="00631CB2">
        <w:rPr>
          <w:rFonts w:ascii="仿宋_GB2312" w:hAnsi="仿宋_GB2312" w:cs="仿宋_GB2312" w:hint="eastAsia"/>
        </w:rPr>
        <w:t>水务局</w:t>
      </w:r>
      <w:r>
        <w:rPr>
          <w:rFonts w:ascii="仿宋_GB2312" w:hAnsi="仿宋_GB2312" w:cs="仿宋_GB2312" w:hint="eastAsia"/>
        </w:rPr>
        <w:t>基本情况、预算制定与明细、部门战略目标及组织架构等基础信息采集等形式，开展相关基础工作。主要实施过程如下：</w:t>
      </w:r>
    </w:p>
    <w:p w14:paraId="22256A2A" w14:textId="77777777" w:rsidR="00D762AE" w:rsidRDefault="00366298">
      <w:pPr>
        <w:pStyle w:val="a9"/>
        <w:spacing w:line="520" w:lineRule="exact"/>
        <w:ind w:left="560" w:firstLineChars="0" w:firstLine="0"/>
        <w:rPr>
          <w:rFonts w:ascii="仿宋_GB2312" w:hAnsi="仿宋_GB2312" w:cs="仿宋_GB2312"/>
          <w:b/>
        </w:rPr>
      </w:pPr>
      <w:r>
        <w:rPr>
          <w:rFonts w:ascii="仿宋_GB2312" w:hAnsi="仿宋_GB2312" w:cs="仿宋_GB2312" w:hint="eastAsia"/>
          <w:b/>
        </w:rPr>
        <w:t>1、前期准备</w:t>
      </w:r>
    </w:p>
    <w:p w14:paraId="106690EC" w14:textId="5C91EA7E" w:rsidR="00D762AE" w:rsidRDefault="00366298">
      <w:pPr>
        <w:snapToGrid w:val="0"/>
        <w:spacing w:line="520" w:lineRule="exact"/>
        <w:ind w:firstLine="560"/>
        <w:rPr>
          <w:rFonts w:ascii="仿宋_GB2312" w:hAnsi="仿宋_GB2312" w:cs="仿宋_GB2312"/>
          <w:szCs w:val="28"/>
        </w:rPr>
      </w:pPr>
      <w:r>
        <w:rPr>
          <w:rFonts w:ascii="仿宋_GB2312" w:hAnsi="仿宋_GB2312" w:cs="仿宋_GB2312" w:hint="eastAsia"/>
          <w:szCs w:val="28"/>
        </w:rPr>
        <w:t>基本确定了202</w:t>
      </w:r>
      <w:r w:rsidR="00CD400E">
        <w:rPr>
          <w:rFonts w:ascii="仿宋_GB2312" w:hAnsi="仿宋_GB2312" w:cs="仿宋_GB2312"/>
          <w:szCs w:val="28"/>
        </w:rPr>
        <w:t>3</w:t>
      </w:r>
      <w:r>
        <w:rPr>
          <w:rFonts w:ascii="仿宋_GB2312" w:hAnsi="仿宋_GB2312" w:cs="仿宋_GB2312" w:hint="eastAsia"/>
          <w:szCs w:val="28"/>
        </w:rPr>
        <w:t>年度临泽县</w:t>
      </w:r>
      <w:r w:rsidR="00631CB2">
        <w:rPr>
          <w:rFonts w:ascii="仿宋_GB2312" w:hAnsi="仿宋_GB2312" w:cs="仿宋_GB2312" w:hint="eastAsia"/>
          <w:szCs w:val="28"/>
        </w:rPr>
        <w:t>水务局</w:t>
      </w:r>
      <w:r>
        <w:rPr>
          <w:rFonts w:ascii="仿宋_GB2312" w:hAnsi="仿宋_GB2312" w:cs="仿宋_GB2312" w:hint="eastAsia"/>
          <w:szCs w:val="28"/>
        </w:rPr>
        <w:t>部门整体评价的实施内容、工作范围、评价目标等。</w:t>
      </w:r>
    </w:p>
    <w:p w14:paraId="49D26209" w14:textId="77777777" w:rsidR="00D762AE" w:rsidRDefault="00366298">
      <w:pPr>
        <w:pStyle w:val="a9"/>
        <w:spacing w:line="520" w:lineRule="exact"/>
        <w:ind w:left="560" w:firstLineChars="0" w:firstLine="0"/>
        <w:rPr>
          <w:rFonts w:ascii="仿宋_GB2312" w:hAnsi="仿宋_GB2312" w:cs="仿宋_GB2312"/>
          <w:b/>
        </w:rPr>
      </w:pPr>
      <w:bookmarkStart w:id="19" w:name="_Toc356400138"/>
      <w:bookmarkStart w:id="20" w:name="_Toc343641673"/>
      <w:bookmarkStart w:id="21" w:name="_Toc366411941"/>
      <w:bookmarkStart w:id="22" w:name="_Toc366093883"/>
      <w:bookmarkStart w:id="23" w:name="_Toc360067907"/>
      <w:bookmarkStart w:id="24" w:name="_Toc361813819"/>
      <w:r>
        <w:rPr>
          <w:rFonts w:ascii="仿宋_GB2312" w:hAnsi="仿宋_GB2312" w:cs="仿宋_GB2312" w:hint="eastAsia"/>
          <w:b/>
          <w:lang w:val="en-US"/>
        </w:rPr>
        <w:t>2</w:t>
      </w:r>
      <w:r>
        <w:rPr>
          <w:rFonts w:ascii="仿宋_GB2312" w:hAnsi="仿宋_GB2312" w:cs="仿宋_GB2312" w:hint="eastAsia"/>
          <w:b/>
        </w:rPr>
        <w:t>、数据分析及报告</w:t>
      </w:r>
      <w:bookmarkEnd w:id="19"/>
      <w:bookmarkEnd w:id="20"/>
      <w:r>
        <w:rPr>
          <w:rFonts w:ascii="仿宋_GB2312" w:hAnsi="仿宋_GB2312" w:cs="仿宋_GB2312" w:hint="eastAsia"/>
          <w:b/>
        </w:rPr>
        <w:t>撰写</w:t>
      </w:r>
      <w:bookmarkEnd w:id="21"/>
      <w:bookmarkEnd w:id="22"/>
      <w:bookmarkEnd w:id="23"/>
      <w:bookmarkEnd w:id="24"/>
    </w:p>
    <w:p w14:paraId="2707C4DE" w14:textId="77777777" w:rsidR="00D762AE" w:rsidRDefault="00366298">
      <w:pPr>
        <w:spacing w:line="520" w:lineRule="exact"/>
        <w:ind w:firstLine="560"/>
        <w:rPr>
          <w:rFonts w:ascii="仿宋_GB2312" w:hAnsi="仿宋_GB2312" w:cs="仿宋_GB2312"/>
          <w:szCs w:val="28"/>
        </w:rPr>
      </w:pPr>
      <w:r>
        <w:rPr>
          <w:rFonts w:ascii="仿宋_GB2312" w:hAnsi="仿宋_GB2312" w:cs="仿宋_GB2312" w:hint="eastAsia"/>
          <w:szCs w:val="28"/>
        </w:rPr>
        <w:lastRenderedPageBreak/>
        <w:t>根据部门整体绩效评价的原理和规范，对采集的数据进行处理、分析和评分，提炼结论撰写报告，并不断修正完善。</w:t>
      </w:r>
    </w:p>
    <w:p w14:paraId="70184B11" w14:textId="77777777" w:rsidR="00D762AE" w:rsidRDefault="00366298">
      <w:pPr>
        <w:pStyle w:val="30"/>
        <w:spacing w:line="520" w:lineRule="exact"/>
        <w:ind w:firstLine="560"/>
        <w:rPr>
          <w:rFonts w:ascii="仿宋_GB2312" w:eastAsia="仿宋_GB2312" w:hAnsi="仿宋_GB2312" w:cs="仿宋_GB2312"/>
          <w:b/>
          <w:bCs w:val="0"/>
          <w:sz w:val="28"/>
          <w:szCs w:val="28"/>
        </w:rPr>
      </w:pPr>
      <w:bookmarkStart w:id="25" w:name="_Toc438108985"/>
      <w:r>
        <w:rPr>
          <w:rFonts w:ascii="仿宋_GB2312" w:eastAsia="仿宋_GB2312" w:hAnsi="仿宋_GB2312" w:cs="仿宋_GB2312" w:hint="eastAsia"/>
          <w:b/>
          <w:bCs w:val="0"/>
          <w:sz w:val="28"/>
          <w:szCs w:val="28"/>
        </w:rPr>
        <w:t>三、评价结论和绩效分析</w:t>
      </w:r>
      <w:bookmarkEnd w:id="25"/>
    </w:p>
    <w:p w14:paraId="6F04C3E2" w14:textId="40880937" w:rsidR="00D762AE" w:rsidRDefault="00366298">
      <w:pPr>
        <w:pStyle w:val="a9"/>
        <w:spacing w:line="520" w:lineRule="exact"/>
        <w:rPr>
          <w:rFonts w:ascii="仿宋_GB2312" w:hAnsi="仿宋_GB2312" w:cs="仿宋_GB2312"/>
          <w:color w:val="FF0000"/>
        </w:rPr>
      </w:pPr>
      <w:r>
        <w:rPr>
          <w:rFonts w:ascii="仿宋_GB2312" w:hAnsi="仿宋_GB2312" w:cs="仿宋_GB2312" w:hint="eastAsia"/>
        </w:rPr>
        <w:t>依据部门整体绩效评价指标体系及评分标准，</w:t>
      </w:r>
      <w:r w:rsidR="00631CB2">
        <w:rPr>
          <w:rFonts w:ascii="仿宋_GB2312" w:hAnsi="仿宋_GB2312" w:cs="仿宋_GB2312" w:hint="eastAsia"/>
        </w:rPr>
        <w:t>水务局</w:t>
      </w:r>
      <w:r>
        <w:rPr>
          <w:rFonts w:ascii="仿宋_GB2312" w:hAnsi="仿宋_GB2312" w:cs="仿宋_GB2312" w:hint="eastAsia"/>
        </w:rPr>
        <w:t>根据基础数据，对20</w:t>
      </w:r>
      <w:r>
        <w:rPr>
          <w:rFonts w:ascii="仿宋_GB2312" w:hAnsi="仿宋_GB2312" w:cs="仿宋_GB2312" w:hint="eastAsia"/>
          <w:lang w:val="en-US"/>
        </w:rPr>
        <w:t>2</w:t>
      </w:r>
      <w:r w:rsidR="005A328E">
        <w:rPr>
          <w:rFonts w:ascii="仿宋_GB2312" w:hAnsi="仿宋_GB2312" w:cs="仿宋_GB2312"/>
          <w:lang w:val="en-US"/>
        </w:rPr>
        <w:t>3</w:t>
      </w:r>
      <w:r>
        <w:rPr>
          <w:rFonts w:ascii="仿宋_GB2312" w:hAnsi="仿宋_GB2312" w:cs="仿宋_GB2312" w:hint="eastAsia"/>
        </w:rPr>
        <w:t>年度临泽县</w:t>
      </w:r>
      <w:r w:rsidR="00631CB2">
        <w:rPr>
          <w:rFonts w:ascii="仿宋_GB2312" w:hAnsi="仿宋_GB2312" w:cs="仿宋_GB2312" w:hint="eastAsia"/>
        </w:rPr>
        <w:t>水务局</w:t>
      </w:r>
      <w:r>
        <w:rPr>
          <w:rFonts w:ascii="仿宋_GB2312" w:hAnsi="仿宋_GB2312" w:cs="仿宋_GB2312" w:hint="eastAsia"/>
        </w:rPr>
        <w:t>整体支出进行了独立评分，最终评分结果为</w:t>
      </w:r>
      <w:r w:rsidR="00631CB2">
        <w:rPr>
          <w:rFonts w:ascii="仿宋_GB2312" w:hAnsi="仿宋_GB2312" w:cs="仿宋_GB2312"/>
        </w:rPr>
        <w:t>9</w:t>
      </w:r>
      <w:r w:rsidR="005A328E">
        <w:rPr>
          <w:rFonts w:ascii="仿宋_GB2312" w:hAnsi="仿宋_GB2312" w:cs="仿宋_GB2312"/>
        </w:rPr>
        <w:t>7</w:t>
      </w:r>
      <w:r>
        <w:rPr>
          <w:rFonts w:ascii="仿宋_GB2312" w:hAnsi="仿宋_GB2312" w:cs="仿宋_GB2312" w:hint="eastAsia"/>
        </w:rPr>
        <w:t>.</w:t>
      </w:r>
      <w:r w:rsidR="005A328E">
        <w:rPr>
          <w:rFonts w:ascii="仿宋_GB2312" w:hAnsi="仿宋_GB2312" w:cs="仿宋_GB2312"/>
          <w:lang w:val="en-US"/>
        </w:rPr>
        <w:t>2</w:t>
      </w:r>
      <w:r>
        <w:rPr>
          <w:rFonts w:ascii="仿宋_GB2312" w:hAnsi="仿宋_GB2312" w:cs="仿宋_GB2312" w:hint="eastAsia"/>
        </w:rPr>
        <w:t>分。</w:t>
      </w:r>
    </w:p>
    <w:p w14:paraId="24DBA6EB" w14:textId="756BA93E" w:rsidR="00D762AE" w:rsidRDefault="00366298">
      <w:pPr>
        <w:pStyle w:val="a9"/>
        <w:ind w:firstLineChars="900" w:firstLine="2530"/>
        <w:rPr>
          <w:rFonts w:ascii="仿宋_GB2312" w:hAnsi="仿宋_GB2312" w:cs="仿宋_GB2312"/>
          <w:b/>
        </w:rPr>
      </w:pPr>
      <w:r>
        <w:rPr>
          <w:rFonts w:ascii="仿宋_GB2312" w:hAnsi="仿宋_GB2312" w:cs="仿宋_GB2312" w:hint="eastAsia"/>
          <w:b/>
        </w:rPr>
        <w:t>表3-1 整体绩效分析值</w:t>
      </w:r>
    </w:p>
    <w:tbl>
      <w:tblPr>
        <w:tblStyle w:val="a7"/>
        <w:tblW w:w="0" w:type="auto"/>
        <w:tblLook w:val="04A0" w:firstRow="1" w:lastRow="0" w:firstColumn="1" w:lastColumn="0" w:noHBand="0" w:noVBand="1"/>
      </w:tblPr>
      <w:tblGrid>
        <w:gridCol w:w="1704"/>
        <w:gridCol w:w="1704"/>
        <w:gridCol w:w="1704"/>
        <w:gridCol w:w="1705"/>
        <w:gridCol w:w="1705"/>
      </w:tblGrid>
      <w:tr w:rsidR="00D762AE" w14:paraId="1AF3421E" w14:textId="77777777">
        <w:tc>
          <w:tcPr>
            <w:tcW w:w="1704" w:type="dxa"/>
          </w:tcPr>
          <w:p w14:paraId="199F5BEA"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指标</w:t>
            </w:r>
          </w:p>
        </w:tc>
        <w:tc>
          <w:tcPr>
            <w:tcW w:w="1704" w:type="dxa"/>
          </w:tcPr>
          <w:p w14:paraId="1195F1FC" w14:textId="66B2CBB8" w:rsidR="00D762AE" w:rsidRDefault="00366298">
            <w:pPr>
              <w:pStyle w:val="a9"/>
              <w:spacing w:line="520" w:lineRule="exact"/>
              <w:ind w:firstLineChars="0" w:firstLine="0"/>
              <w:rPr>
                <w:rFonts w:ascii="仿宋_GB2312" w:hAnsi="仿宋_GB2312" w:cs="仿宋_GB2312"/>
              </w:rPr>
            </w:pPr>
            <w:r>
              <w:rPr>
                <w:rFonts w:ascii="仿宋_GB2312" w:hAnsi="仿宋_GB2312" w:cs="仿宋_GB2312" w:hint="eastAsia"/>
              </w:rPr>
              <w:t>部门</w:t>
            </w:r>
            <w:r w:rsidR="00172B22">
              <w:rPr>
                <w:rFonts w:ascii="仿宋_GB2312" w:hAnsi="仿宋_GB2312" w:cs="仿宋_GB2312" w:hint="eastAsia"/>
              </w:rPr>
              <w:t>管理</w:t>
            </w:r>
          </w:p>
        </w:tc>
        <w:tc>
          <w:tcPr>
            <w:tcW w:w="1704" w:type="dxa"/>
          </w:tcPr>
          <w:p w14:paraId="4070F915" w14:textId="7D44EBCE" w:rsidR="00D762AE" w:rsidRDefault="00172B22">
            <w:pPr>
              <w:pStyle w:val="a9"/>
              <w:spacing w:line="520" w:lineRule="exact"/>
              <w:ind w:firstLineChars="0" w:firstLine="0"/>
              <w:rPr>
                <w:rFonts w:ascii="仿宋_GB2312" w:hAnsi="仿宋_GB2312" w:cs="仿宋_GB2312"/>
              </w:rPr>
            </w:pPr>
            <w:r>
              <w:rPr>
                <w:rFonts w:ascii="仿宋_GB2312" w:hAnsi="仿宋_GB2312" w:cs="仿宋_GB2312" w:hint="eastAsia"/>
              </w:rPr>
              <w:t>履职效果</w:t>
            </w:r>
          </w:p>
        </w:tc>
        <w:tc>
          <w:tcPr>
            <w:tcW w:w="1705" w:type="dxa"/>
          </w:tcPr>
          <w:p w14:paraId="49107EBC" w14:textId="464703F1" w:rsidR="00D762AE" w:rsidRDefault="00172B22">
            <w:pPr>
              <w:pStyle w:val="a9"/>
              <w:spacing w:line="520" w:lineRule="exact"/>
              <w:ind w:firstLineChars="0" w:firstLine="0"/>
              <w:rPr>
                <w:rFonts w:ascii="仿宋_GB2312" w:hAnsi="仿宋_GB2312" w:cs="仿宋_GB2312"/>
              </w:rPr>
            </w:pPr>
            <w:r>
              <w:rPr>
                <w:rFonts w:ascii="仿宋_GB2312" w:hAnsi="仿宋_GB2312" w:cs="仿宋_GB2312" w:hint="eastAsia"/>
              </w:rPr>
              <w:t>能力建设</w:t>
            </w:r>
          </w:p>
        </w:tc>
        <w:tc>
          <w:tcPr>
            <w:tcW w:w="1705" w:type="dxa"/>
          </w:tcPr>
          <w:p w14:paraId="18DABF8D"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合计</w:t>
            </w:r>
          </w:p>
        </w:tc>
      </w:tr>
      <w:tr w:rsidR="00D762AE" w14:paraId="17BD3B1F" w14:textId="77777777">
        <w:tc>
          <w:tcPr>
            <w:tcW w:w="1704" w:type="dxa"/>
          </w:tcPr>
          <w:p w14:paraId="013C2DBA"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权重</w:t>
            </w:r>
          </w:p>
        </w:tc>
        <w:tc>
          <w:tcPr>
            <w:tcW w:w="1704" w:type="dxa"/>
          </w:tcPr>
          <w:p w14:paraId="7CB2EE37" w14:textId="596A85CC" w:rsidR="00D762AE" w:rsidRDefault="00172B22">
            <w:pPr>
              <w:pStyle w:val="a9"/>
              <w:spacing w:line="520" w:lineRule="exact"/>
              <w:rPr>
                <w:rFonts w:ascii="仿宋_GB2312" w:hAnsi="仿宋_GB2312" w:cs="仿宋_GB2312"/>
                <w:lang w:val="en-US"/>
              </w:rPr>
            </w:pPr>
            <w:r>
              <w:rPr>
                <w:rFonts w:ascii="仿宋_GB2312" w:hAnsi="仿宋_GB2312" w:cs="仿宋_GB2312"/>
                <w:lang w:val="en-US"/>
              </w:rPr>
              <w:t>27</w:t>
            </w:r>
          </w:p>
        </w:tc>
        <w:tc>
          <w:tcPr>
            <w:tcW w:w="1704" w:type="dxa"/>
          </w:tcPr>
          <w:p w14:paraId="7769B647" w14:textId="220D6BAB" w:rsidR="00D762AE" w:rsidRDefault="00172B22">
            <w:pPr>
              <w:pStyle w:val="a9"/>
              <w:spacing w:line="520" w:lineRule="exact"/>
              <w:rPr>
                <w:rFonts w:ascii="仿宋_GB2312" w:hAnsi="仿宋_GB2312" w:cs="仿宋_GB2312"/>
                <w:lang w:val="en-US"/>
              </w:rPr>
            </w:pPr>
            <w:r>
              <w:rPr>
                <w:rFonts w:ascii="仿宋_GB2312" w:hAnsi="仿宋_GB2312" w:cs="仿宋_GB2312"/>
                <w:lang w:val="en-US"/>
              </w:rPr>
              <w:t>54</w:t>
            </w:r>
          </w:p>
        </w:tc>
        <w:tc>
          <w:tcPr>
            <w:tcW w:w="1705" w:type="dxa"/>
          </w:tcPr>
          <w:p w14:paraId="2D82C8BE" w14:textId="68425808" w:rsidR="00D762AE" w:rsidRDefault="00172B22">
            <w:pPr>
              <w:pStyle w:val="a9"/>
              <w:spacing w:line="520" w:lineRule="exact"/>
              <w:rPr>
                <w:rFonts w:ascii="仿宋_GB2312" w:hAnsi="仿宋_GB2312" w:cs="仿宋_GB2312"/>
                <w:lang w:val="en-US"/>
              </w:rPr>
            </w:pPr>
            <w:r>
              <w:rPr>
                <w:rFonts w:ascii="仿宋_GB2312" w:hAnsi="仿宋_GB2312" w:cs="仿宋_GB2312"/>
                <w:lang w:val="en-US"/>
              </w:rPr>
              <w:t>19</w:t>
            </w:r>
          </w:p>
        </w:tc>
        <w:tc>
          <w:tcPr>
            <w:tcW w:w="1705" w:type="dxa"/>
          </w:tcPr>
          <w:p w14:paraId="0D5BD9BF" w14:textId="77777777" w:rsidR="00D762AE" w:rsidRDefault="00366298">
            <w:pPr>
              <w:pStyle w:val="a9"/>
              <w:spacing w:line="520" w:lineRule="exact"/>
              <w:rPr>
                <w:rFonts w:ascii="仿宋_GB2312" w:hAnsi="仿宋_GB2312" w:cs="仿宋_GB2312"/>
                <w:lang w:val="en-US"/>
              </w:rPr>
            </w:pPr>
            <w:r>
              <w:rPr>
                <w:rFonts w:ascii="仿宋_GB2312" w:hAnsi="仿宋_GB2312" w:cs="仿宋_GB2312" w:hint="eastAsia"/>
                <w:lang w:val="en-US"/>
              </w:rPr>
              <w:t>100</w:t>
            </w:r>
          </w:p>
        </w:tc>
      </w:tr>
      <w:tr w:rsidR="00D762AE" w14:paraId="0F556487" w14:textId="77777777">
        <w:tc>
          <w:tcPr>
            <w:tcW w:w="1704" w:type="dxa"/>
          </w:tcPr>
          <w:p w14:paraId="5191D9B8" w14:textId="77777777" w:rsidR="00D762AE" w:rsidRDefault="00366298">
            <w:pPr>
              <w:pStyle w:val="a9"/>
              <w:spacing w:line="520" w:lineRule="exact"/>
              <w:rPr>
                <w:rFonts w:ascii="仿宋_GB2312" w:hAnsi="仿宋_GB2312" w:cs="仿宋_GB2312"/>
              </w:rPr>
            </w:pPr>
            <w:r>
              <w:rPr>
                <w:rFonts w:ascii="仿宋_GB2312" w:hAnsi="仿宋_GB2312" w:cs="仿宋_GB2312" w:hint="eastAsia"/>
              </w:rPr>
              <w:t>分值</w:t>
            </w:r>
          </w:p>
        </w:tc>
        <w:tc>
          <w:tcPr>
            <w:tcW w:w="1704" w:type="dxa"/>
          </w:tcPr>
          <w:p w14:paraId="635A504B" w14:textId="3A610B51" w:rsidR="00D762AE" w:rsidRDefault="00172B22">
            <w:pPr>
              <w:pStyle w:val="a9"/>
              <w:spacing w:line="520" w:lineRule="exact"/>
              <w:rPr>
                <w:rFonts w:ascii="仿宋_GB2312" w:hAnsi="仿宋_GB2312" w:cs="仿宋_GB2312"/>
                <w:lang w:val="en-US"/>
              </w:rPr>
            </w:pPr>
            <w:r>
              <w:rPr>
                <w:rFonts w:ascii="仿宋_GB2312" w:hAnsi="仿宋_GB2312" w:cs="仿宋_GB2312" w:hint="eastAsia"/>
                <w:lang w:val="en-US"/>
              </w:rPr>
              <w:t>2</w:t>
            </w:r>
            <w:r>
              <w:rPr>
                <w:rFonts w:ascii="仿宋_GB2312" w:hAnsi="仿宋_GB2312" w:cs="仿宋_GB2312"/>
                <w:lang w:val="en-US"/>
              </w:rPr>
              <w:t>4.6</w:t>
            </w:r>
          </w:p>
        </w:tc>
        <w:tc>
          <w:tcPr>
            <w:tcW w:w="1704" w:type="dxa"/>
          </w:tcPr>
          <w:p w14:paraId="1AC72F08" w14:textId="7304BB51" w:rsidR="00D762AE" w:rsidRDefault="005023EF">
            <w:pPr>
              <w:pStyle w:val="a9"/>
              <w:spacing w:line="520" w:lineRule="exact"/>
              <w:rPr>
                <w:rFonts w:ascii="仿宋_GB2312" w:hAnsi="仿宋_GB2312" w:cs="仿宋_GB2312"/>
                <w:lang w:val="en-US"/>
              </w:rPr>
            </w:pPr>
            <w:r>
              <w:rPr>
                <w:rFonts w:ascii="仿宋_GB2312" w:hAnsi="仿宋_GB2312" w:cs="仿宋_GB2312" w:hint="eastAsia"/>
                <w:lang w:val="en-US"/>
              </w:rPr>
              <w:t>5</w:t>
            </w:r>
            <w:r>
              <w:rPr>
                <w:rFonts w:ascii="仿宋_GB2312" w:hAnsi="仿宋_GB2312" w:cs="仿宋_GB2312"/>
                <w:lang w:val="en-US"/>
              </w:rPr>
              <w:t>4</w:t>
            </w:r>
          </w:p>
        </w:tc>
        <w:tc>
          <w:tcPr>
            <w:tcW w:w="1705" w:type="dxa"/>
          </w:tcPr>
          <w:p w14:paraId="6663FAF4" w14:textId="6B005B56" w:rsidR="00D762AE" w:rsidRDefault="005023EF">
            <w:pPr>
              <w:pStyle w:val="a9"/>
              <w:spacing w:line="520" w:lineRule="exact"/>
              <w:rPr>
                <w:rFonts w:ascii="仿宋_GB2312" w:hAnsi="仿宋_GB2312" w:cs="仿宋_GB2312"/>
                <w:lang w:val="en-US"/>
              </w:rPr>
            </w:pPr>
            <w:r>
              <w:rPr>
                <w:rFonts w:ascii="仿宋_GB2312" w:hAnsi="仿宋_GB2312" w:cs="仿宋_GB2312" w:hint="eastAsia"/>
                <w:lang w:val="en-US"/>
              </w:rPr>
              <w:t>1</w:t>
            </w:r>
            <w:r>
              <w:rPr>
                <w:rFonts w:ascii="仿宋_GB2312" w:hAnsi="仿宋_GB2312" w:cs="仿宋_GB2312"/>
                <w:lang w:val="en-US"/>
              </w:rPr>
              <w:t>8.86</w:t>
            </w:r>
          </w:p>
        </w:tc>
        <w:tc>
          <w:tcPr>
            <w:tcW w:w="1705" w:type="dxa"/>
          </w:tcPr>
          <w:p w14:paraId="249F538F" w14:textId="5937C46A" w:rsidR="00D762AE" w:rsidRDefault="005023EF">
            <w:pPr>
              <w:pStyle w:val="a9"/>
              <w:spacing w:line="520" w:lineRule="exact"/>
              <w:rPr>
                <w:rFonts w:ascii="仿宋_GB2312" w:hAnsi="仿宋_GB2312" w:cs="仿宋_GB2312"/>
                <w:lang w:val="en-US"/>
              </w:rPr>
            </w:pPr>
            <w:r>
              <w:rPr>
                <w:rFonts w:ascii="仿宋_GB2312" w:hAnsi="仿宋_GB2312" w:cs="仿宋_GB2312" w:hint="eastAsia"/>
                <w:lang w:val="en-US"/>
              </w:rPr>
              <w:t>9</w:t>
            </w:r>
            <w:r>
              <w:rPr>
                <w:rFonts w:ascii="仿宋_GB2312" w:hAnsi="仿宋_GB2312" w:cs="仿宋_GB2312"/>
                <w:lang w:val="en-US"/>
              </w:rPr>
              <w:t>7.2</w:t>
            </w:r>
          </w:p>
        </w:tc>
      </w:tr>
    </w:tbl>
    <w:p w14:paraId="59FE3EC5" w14:textId="709A0D4F" w:rsidR="00D762AE" w:rsidRDefault="00366298">
      <w:pPr>
        <w:pStyle w:val="a9"/>
        <w:spacing w:line="520" w:lineRule="exact"/>
        <w:rPr>
          <w:rFonts w:ascii="仿宋_GB2312" w:hAnsi="仿宋_GB2312" w:cs="仿宋_GB2312"/>
        </w:rPr>
      </w:pPr>
      <w:r>
        <w:rPr>
          <w:rFonts w:ascii="仿宋_GB2312" w:hAnsi="仿宋_GB2312" w:cs="仿宋_GB2312" w:hint="eastAsia"/>
        </w:rPr>
        <w:t>总体而言，临泽县</w:t>
      </w:r>
      <w:r w:rsidR="00631CB2">
        <w:rPr>
          <w:rFonts w:ascii="仿宋_GB2312" w:hAnsi="仿宋_GB2312" w:cs="仿宋_GB2312" w:hint="eastAsia"/>
        </w:rPr>
        <w:t>水务局</w:t>
      </w:r>
      <w:r>
        <w:rPr>
          <w:rFonts w:ascii="仿宋_GB2312" w:hAnsi="仿宋_GB2312" w:cs="仿宋_GB2312" w:hint="eastAsia"/>
        </w:rPr>
        <w:t>部门管理制度较为健全，部门履职、部门效果、满意度及社会评价情况较好，绩效信息管理完善性等方面还有待提升。</w:t>
      </w:r>
    </w:p>
    <w:p w14:paraId="40A51E99" w14:textId="77777777" w:rsidR="00D762AE" w:rsidRDefault="00366298">
      <w:pPr>
        <w:pStyle w:val="30"/>
        <w:spacing w:line="520" w:lineRule="exact"/>
        <w:ind w:firstLine="560"/>
        <w:rPr>
          <w:rFonts w:ascii="仿宋_GB2312" w:eastAsia="仿宋_GB2312" w:hAnsi="仿宋_GB2312" w:cs="仿宋_GB2312"/>
          <w:sz w:val="28"/>
          <w:szCs w:val="28"/>
          <w:lang w:val="en-US"/>
        </w:rPr>
      </w:pPr>
      <w:bookmarkStart w:id="26" w:name="_Toc438108988"/>
      <w:r>
        <w:rPr>
          <w:rFonts w:ascii="仿宋_GB2312" w:eastAsia="仿宋_GB2312" w:hAnsi="仿宋_GB2312" w:cs="仿宋_GB2312" w:hint="eastAsia"/>
          <w:sz w:val="28"/>
          <w:szCs w:val="28"/>
        </w:rPr>
        <w:t>四、主要经验与做法</w:t>
      </w:r>
      <w:r>
        <w:rPr>
          <w:rFonts w:ascii="仿宋_GB2312" w:eastAsia="仿宋_GB2312" w:hAnsi="仿宋_GB2312" w:cs="仿宋_GB2312" w:hint="eastAsia"/>
          <w:sz w:val="28"/>
          <w:szCs w:val="28"/>
          <w:lang w:val="en-US"/>
        </w:rPr>
        <w:t>、存在的问题和改进建议</w:t>
      </w:r>
      <w:bookmarkEnd w:id="26"/>
    </w:p>
    <w:p w14:paraId="1993A57B" w14:textId="3F8023ED" w:rsidR="00D762AE" w:rsidRDefault="00366298">
      <w:pPr>
        <w:widowControl/>
        <w:spacing w:line="600" w:lineRule="exact"/>
        <w:ind w:firstLine="562"/>
        <w:jc w:val="left"/>
        <w:rPr>
          <w:rFonts w:ascii="仿宋_GB2312" w:hAnsi="仿宋_GB2312" w:cs="仿宋_GB2312"/>
          <w:b/>
          <w:bCs/>
          <w:color w:val="000000" w:themeColor="text1"/>
          <w:szCs w:val="28"/>
        </w:rPr>
      </w:pPr>
      <w:bookmarkStart w:id="27" w:name="_Toc438108989"/>
      <w:r>
        <w:rPr>
          <w:rFonts w:ascii="仿宋_GB2312" w:hAnsi="仿宋_GB2312" w:cs="仿宋_GB2312" w:hint="eastAsia"/>
          <w:b/>
          <w:bCs/>
          <w:color w:val="000000" w:themeColor="text1"/>
          <w:szCs w:val="28"/>
        </w:rPr>
        <w:t>（一）主要经验与做法</w:t>
      </w:r>
      <w:bookmarkEnd w:id="27"/>
    </w:p>
    <w:p w14:paraId="3736318C" w14:textId="77777777" w:rsidR="00FB460A" w:rsidRPr="00FB460A" w:rsidRDefault="00FB460A" w:rsidP="00FB460A">
      <w:pPr>
        <w:autoSpaceDE w:val="0"/>
        <w:spacing w:line="580" w:lineRule="exact"/>
        <w:ind w:firstLine="562"/>
        <w:rPr>
          <w:rFonts w:ascii="仿宋_GB2312"/>
          <w:szCs w:val="28"/>
        </w:rPr>
      </w:pPr>
      <w:r w:rsidRPr="00FB460A">
        <w:rPr>
          <w:rFonts w:ascii="楷体_GB2312" w:eastAsia="楷体_GB2312" w:hint="eastAsia"/>
          <w:b/>
          <w:bCs/>
          <w:kern w:val="0"/>
          <w:szCs w:val="28"/>
        </w:rPr>
        <w:t>一是</w:t>
      </w:r>
      <w:r w:rsidRPr="00FB460A">
        <w:rPr>
          <w:rFonts w:ascii="楷体_GB2312" w:eastAsia="楷体_GB2312" w:hint="eastAsia"/>
          <w:b/>
          <w:bCs/>
          <w:szCs w:val="28"/>
        </w:rPr>
        <w:t>项目建设加快推进。</w:t>
      </w:r>
      <w:r w:rsidRPr="00FB460A">
        <w:rPr>
          <w:rFonts w:ascii="仿宋_GB2312" w:hint="eastAsia"/>
          <w:szCs w:val="28"/>
        </w:rPr>
        <w:t>2023年以来，组织实施小泉湖水库、农村人饮巩固提升及水源地保护、黑河平川段防洪治理、鹦鸽嘴水库除险加固等10项水利工程【</w:t>
      </w:r>
      <w:r w:rsidRPr="00FB460A">
        <w:rPr>
          <w:rFonts w:ascii="楷体_GB2312" w:eastAsia="楷体_GB2312" w:hint="eastAsia"/>
          <w:sz w:val="24"/>
          <w:szCs w:val="24"/>
        </w:rPr>
        <w:t>续建项目3项，新建项目7项</w:t>
      </w:r>
      <w:r w:rsidRPr="00FB460A">
        <w:rPr>
          <w:rFonts w:ascii="仿宋_GB2312" w:hint="eastAsia"/>
          <w:szCs w:val="28"/>
        </w:rPr>
        <w:t>】，完成投资3.88亿元，占年度投资计划的104.3%，一批涉及全县经济社会发展的民生水利、生态水利、安全水利项目落地见效。</w:t>
      </w:r>
    </w:p>
    <w:p w14:paraId="62CC0DED" w14:textId="66F2D39F" w:rsidR="00FB460A" w:rsidRPr="00FB460A" w:rsidRDefault="00FB460A" w:rsidP="00FB460A">
      <w:pPr>
        <w:autoSpaceDE w:val="0"/>
        <w:spacing w:line="580" w:lineRule="exact"/>
        <w:ind w:firstLine="562"/>
        <w:rPr>
          <w:rFonts w:ascii="仿宋_GB2312"/>
          <w:kern w:val="0"/>
          <w:szCs w:val="28"/>
        </w:rPr>
      </w:pPr>
      <w:r w:rsidRPr="00FB460A">
        <w:rPr>
          <w:rFonts w:ascii="楷体_GB2312" w:eastAsia="楷体_GB2312" w:hint="eastAsia"/>
          <w:b/>
          <w:bCs/>
          <w:kern w:val="0"/>
          <w:szCs w:val="28"/>
        </w:rPr>
        <w:t>二是</w:t>
      </w:r>
      <w:r w:rsidR="00975625">
        <w:rPr>
          <w:rFonts w:ascii="楷体_GB2312" w:eastAsia="楷体_GB2312" w:hint="eastAsia"/>
          <w:b/>
          <w:bCs/>
          <w:kern w:val="0"/>
          <w:szCs w:val="28"/>
        </w:rPr>
        <w:t>资金</w:t>
      </w:r>
      <w:r w:rsidRPr="00FB460A">
        <w:rPr>
          <w:rFonts w:ascii="楷体_GB2312" w:eastAsia="楷体_GB2312" w:hint="eastAsia"/>
          <w:b/>
          <w:bCs/>
          <w:kern w:val="0"/>
          <w:szCs w:val="28"/>
        </w:rPr>
        <w:t>争引成效显著。</w:t>
      </w:r>
      <w:r w:rsidRPr="00FB460A">
        <w:rPr>
          <w:rFonts w:ascii="仿宋_GB2312" w:hint="eastAsia"/>
          <w:szCs w:val="28"/>
        </w:rPr>
        <w:t>2023年争取到位中央及省级项目资金7827.7万元</w:t>
      </w:r>
      <w:r w:rsidRPr="00FB460A">
        <w:rPr>
          <w:rFonts w:ascii="楷体_GB2312" w:eastAsia="楷体_GB2312" w:hint="eastAsia"/>
          <w:sz w:val="24"/>
          <w:szCs w:val="24"/>
        </w:rPr>
        <w:t>【中央资金4848.7万元，省级资金2979万元】</w:t>
      </w:r>
      <w:r w:rsidRPr="00FB460A">
        <w:rPr>
          <w:rFonts w:ascii="仿宋_GB2312" w:hint="eastAsia"/>
          <w:szCs w:val="28"/>
        </w:rPr>
        <w:t>，债券项目资金22804万元</w:t>
      </w:r>
      <w:r w:rsidRPr="00FB460A">
        <w:rPr>
          <w:rFonts w:ascii="楷体_GB2312" w:eastAsia="楷体_GB2312" w:hint="eastAsia"/>
          <w:sz w:val="24"/>
          <w:szCs w:val="24"/>
        </w:rPr>
        <w:t>【其中鹦鸽嘴水库清淤增效项目19000万元，小泉湖水库1500万元】</w:t>
      </w:r>
      <w:r w:rsidRPr="00FB460A">
        <w:rPr>
          <w:rFonts w:ascii="仿宋_GB2312" w:hint="eastAsia"/>
          <w:szCs w:val="28"/>
        </w:rPr>
        <w:t>。</w:t>
      </w:r>
      <w:r w:rsidRPr="00FB460A">
        <w:rPr>
          <w:rFonts w:ascii="仿宋_GB2312" w:hint="eastAsia"/>
          <w:kern w:val="0"/>
          <w:szCs w:val="28"/>
        </w:rPr>
        <w:t>用足用好有关优惠政策，招商引进项目2项，到位资金3.9亿元。</w:t>
      </w:r>
    </w:p>
    <w:p w14:paraId="0108B9B9" w14:textId="77777777" w:rsidR="00FB460A" w:rsidRPr="00FB460A" w:rsidRDefault="00FB460A" w:rsidP="00FB460A">
      <w:pPr>
        <w:autoSpaceDE w:val="0"/>
        <w:spacing w:line="580" w:lineRule="exact"/>
        <w:ind w:firstLine="562"/>
        <w:rPr>
          <w:rFonts w:ascii="仿宋_GB2312"/>
          <w:kern w:val="0"/>
          <w:szCs w:val="28"/>
        </w:rPr>
      </w:pPr>
      <w:r w:rsidRPr="00FB460A">
        <w:rPr>
          <w:rFonts w:ascii="楷体_GB2312" w:eastAsia="楷体_GB2312" w:hint="eastAsia"/>
          <w:b/>
          <w:bCs/>
          <w:kern w:val="0"/>
          <w:szCs w:val="28"/>
        </w:rPr>
        <w:t>三是水利运行保障有力。</w:t>
      </w:r>
      <w:r w:rsidRPr="00FB460A">
        <w:rPr>
          <w:rFonts w:ascii="仿宋_GB2312" w:hint="eastAsia"/>
          <w:kern w:val="0"/>
          <w:szCs w:val="28"/>
        </w:rPr>
        <w:t>全面加强水利工程运行管理，启动临泽县构建现代化水库运行管理矩阵建设工作，水库管理规范化标准化水平不断提升。认真分析河源来水和灌溉形势，科学制定用水计划，通过采取跨灌区、跨渠系调水、井灌滴灌等措施，确保了全县农田应灌尽灌。聚焦粮食安全，全力推进农田冬</w:t>
      </w:r>
      <w:r w:rsidRPr="00FB460A">
        <w:rPr>
          <w:rFonts w:ascii="仿宋_GB2312" w:hint="eastAsia"/>
          <w:kern w:val="0"/>
          <w:szCs w:val="28"/>
        </w:rPr>
        <w:lastRenderedPageBreak/>
        <w:t xml:space="preserve">灌，完成一般农田冬灌面积29.08万亩，占计划的100%；完成高标准农田冬灌面积10.83万亩，占计划的47.03%，较去年高标准农田冬灌面积5.77万亩增加87.7%。 </w:t>
      </w:r>
      <w:r w:rsidRPr="00FB460A">
        <w:rPr>
          <w:rFonts w:ascii="仿宋_GB2312"/>
          <w:kern w:val="0"/>
          <w:szCs w:val="28"/>
        </w:rPr>
        <w:t xml:space="preserve"> </w:t>
      </w:r>
    </w:p>
    <w:p w14:paraId="3D55AA64" w14:textId="77777777" w:rsidR="00FB460A" w:rsidRPr="00FB460A" w:rsidRDefault="00FB460A" w:rsidP="00FB460A">
      <w:pPr>
        <w:autoSpaceDE w:val="0"/>
        <w:spacing w:line="580" w:lineRule="exact"/>
        <w:ind w:firstLine="562"/>
        <w:rPr>
          <w:rFonts w:ascii="仿宋_GB2312"/>
          <w:szCs w:val="28"/>
        </w:rPr>
      </w:pPr>
      <w:r w:rsidRPr="00FB460A">
        <w:rPr>
          <w:rFonts w:ascii="楷体_GB2312" w:eastAsia="楷体_GB2312" w:hint="eastAsia"/>
          <w:b/>
          <w:bCs/>
          <w:kern w:val="0"/>
          <w:szCs w:val="28"/>
        </w:rPr>
        <w:t>四是水旱防灾能力不断夯实。</w:t>
      </w:r>
      <w:r w:rsidRPr="00FB460A">
        <w:rPr>
          <w:rFonts w:ascii="仿宋_GB2312" w:hint="eastAsia"/>
          <w:szCs w:val="28"/>
        </w:rPr>
        <w:t>强化防汛工程检查，开展汛前防汛安全大检查和汛期防洪风险隐患排查9次，整改隐患问题22个。建立常态化山洪灾害预警信息“叫应、叫醒”机制，新建自动雨量站8处，加强实时雨水情信息的监测分析研判，发送气象预警和山洪灾害各类预警信息1.98万条次。严格执行汛期24小时值班和山洪灾害预警防御“双值班”制度，修订完善各类预案67个，组织开展山洪灾害培训300人次，演练14场次，更换警示牌、指示牌20块，制作发放明白卡2000张。</w:t>
      </w:r>
    </w:p>
    <w:p w14:paraId="50B032B3" w14:textId="77777777" w:rsidR="00FB460A" w:rsidRPr="00FB460A" w:rsidRDefault="00FB460A" w:rsidP="00FB460A">
      <w:pPr>
        <w:autoSpaceDE w:val="0"/>
        <w:spacing w:line="580" w:lineRule="exact"/>
        <w:ind w:firstLine="562"/>
        <w:rPr>
          <w:rFonts w:ascii="仿宋_GB2312"/>
          <w:szCs w:val="28"/>
        </w:rPr>
      </w:pPr>
      <w:r w:rsidRPr="00FB460A">
        <w:rPr>
          <w:rFonts w:ascii="楷体_GB2312" w:eastAsia="楷体_GB2312" w:hint="eastAsia"/>
          <w:b/>
          <w:bCs/>
          <w:szCs w:val="28"/>
        </w:rPr>
        <w:t>五是</w:t>
      </w:r>
      <w:r w:rsidRPr="00FB460A">
        <w:rPr>
          <w:rFonts w:ascii="楷体_GB2312" w:eastAsia="楷体_GB2312" w:hint="eastAsia"/>
          <w:b/>
          <w:bCs/>
          <w:color w:val="000000"/>
          <w:kern w:val="0"/>
          <w:szCs w:val="28"/>
        </w:rPr>
        <w:t>水资源管理持续加强。</w:t>
      </w:r>
      <w:r w:rsidRPr="00FB460A">
        <w:rPr>
          <w:rFonts w:ascii="仿宋_GB2312" w:hint="eastAsia"/>
          <w:szCs w:val="28"/>
        </w:rPr>
        <w:t>落实最严格的水资源管理制度，强化水资源消耗总量和强度双控，2023年全县用水总量3.85亿立方米，低于年度总量指标，万元GDP用水量</w:t>
      </w:r>
      <w:r w:rsidRPr="00FB460A">
        <w:rPr>
          <w:rFonts w:ascii="仿宋_GB2312" w:hAnsi="仿宋" w:cs="仿宋" w:hint="eastAsia"/>
          <w:szCs w:val="28"/>
        </w:rPr>
        <w:t>457.16</w:t>
      </w:r>
      <w:r w:rsidRPr="00FB460A">
        <w:rPr>
          <w:rFonts w:ascii="仿宋_GB2312" w:hint="eastAsia"/>
          <w:szCs w:val="28"/>
        </w:rPr>
        <w:t>立方米，较2022年</w:t>
      </w:r>
      <w:r w:rsidRPr="00FB460A">
        <w:rPr>
          <w:rFonts w:ascii="楷体_GB2312" w:eastAsia="楷体_GB2312" w:hint="eastAsia"/>
          <w:sz w:val="22"/>
        </w:rPr>
        <w:t>【497.9立方米/万元】</w:t>
      </w:r>
      <w:r w:rsidRPr="00FB460A">
        <w:rPr>
          <w:rFonts w:ascii="仿宋_GB2312" w:hint="eastAsia"/>
          <w:szCs w:val="28"/>
        </w:rPr>
        <w:t>下降8.18%。完成年度33万立方米地下水压减任务，2023年地下水水位平均降幅0.05米，下降幅度全市六县区最小。全县26家工业企业用水在线计量率达到100%。县财政局、新华镇中心小学被命名为全市节水先进单位。</w:t>
      </w:r>
    </w:p>
    <w:p w14:paraId="1BDC17BE" w14:textId="77777777" w:rsidR="00FB460A" w:rsidRPr="00FB460A" w:rsidRDefault="00FB460A" w:rsidP="00FB460A">
      <w:pPr>
        <w:autoSpaceDE w:val="0"/>
        <w:spacing w:line="580" w:lineRule="exact"/>
        <w:ind w:firstLine="562"/>
        <w:rPr>
          <w:rFonts w:ascii="仿宋_GB2312"/>
          <w:color w:val="000000"/>
          <w:szCs w:val="28"/>
        </w:rPr>
      </w:pPr>
      <w:r w:rsidRPr="00FB460A">
        <w:rPr>
          <w:rFonts w:ascii="楷体_GB2312" w:eastAsia="楷体_GB2312" w:hint="eastAsia"/>
          <w:b/>
          <w:bCs/>
          <w:kern w:val="0"/>
          <w:szCs w:val="28"/>
        </w:rPr>
        <w:t>六是河湖管理进中提质。</w:t>
      </w:r>
      <w:r w:rsidRPr="00FB460A">
        <w:rPr>
          <w:rFonts w:ascii="仿宋_GB2312" w:hint="eastAsia"/>
          <w:color w:val="000000"/>
          <w:szCs w:val="28"/>
        </w:rPr>
        <w:t>担实扛牢河湖保护治理责任，全县95名河湖长累计巡查河湖8826次。签发总河长令2份，印发《2023年度河湖长制工作要点》《临泽县贯彻落实〈中华人民共和国黄河保护法〉全面强化河湖管理2023年行动方案》。持续深入开展河湖“清四乱”专项行动，对全县2条重点河流、28条山洪沟道进行巡查检查46次，下发督办通知22份，整治乱堆问题31个。严格河湖水域空间管控，在梨园河重点水域、敏感地段和人口密集区架设监控设施67个，建成智能物联综合平台及智慧中心和县水文化展览馆，梨园河临泽段成功创建为省级美丽幸福河湖，幸福美丽河湖成色更足。</w:t>
      </w:r>
    </w:p>
    <w:p w14:paraId="1CD31AC0" w14:textId="77777777" w:rsidR="00FB460A" w:rsidRPr="00FB460A" w:rsidRDefault="00FB460A" w:rsidP="00FB460A">
      <w:pPr>
        <w:autoSpaceDE w:val="0"/>
        <w:spacing w:line="580" w:lineRule="exact"/>
        <w:ind w:firstLine="562"/>
        <w:rPr>
          <w:rFonts w:ascii="仿宋_GB2312"/>
          <w:szCs w:val="28"/>
        </w:rPr>
      </w:pPr>
      <w:r w:rsidRPr="00FB460A">
        <w:rPr>
          <w:rFonts w:ascii="楷体_GB2312" w:eastAsia="楷体_GB2312" w:hint="eastAsia"/>
          <w:b/>
          <w:bCs/>
          <w:szCs w:val="28"/>
        </w:rPr>
        <w:lastRenderedPageBreak/>
        <w:t>七是水土保持成效明显。</w:t>
      </w:r>
      <w:r w:rsidRPr="00FB460A">
        <w:rPr>
          <w:rFonts w:ascii="仿宋_GB2312" w:hint="eastAsia"/>
          <w:szCs w:val="28"/>
        </w:rPr>
        <w:t>扎实推进水土保持审批服务标准化、规范化，加强生产建设项目水土保持全链条全流程闭环管理，督促生产建设单位严格落实水土保持“三同时”制度。开展水土保持方案实施情况监督检查27次，检查生产建设项目100项，下发督查意见14份、现场监督检查意见表32份，指导34个项目业主完成水土保持自主验收，征收水土保持补偿费839.11万元。国家考核的六坝桥断面和省级考核的四坝村断面水质均达到《地表环境质量标准》Ⅱ类标准。</w:t>
      </w:r>
    </w:p>
    <w:p w14:paraId="050AAADB" w14:textId="77777777" w:rsidR="00FB460A" w:rsidRDefault="00FB460A" w:rsidP="00FB460A">
      <w:pPr>
        <w:autoSpaceDE w:val="0"/>
        <w:spacing w:line="580" w:lineRule="exact"/>
        <w:ind w:firstLine="562"/>
        <w:rPr>
          <w:rFonts w:ascii="仿宋_GB2312"/>
          <w:sz w:val="32"/>
          <w:szCs w:val="32"/>
        </w:rPr>
      </w:pPr>
      <w:r w:rsidRPr="00FB460A">
        <w:rPr>
          <w:rFonts w:ascii="楷体_GB2312" w:eastAsia="楷体_GB2312" w:hint="eastAsia"/>
          <w:b/>
          <w:bCs/>
          <w:szCs w:val="28"/>
        </w:rPr>
        <w:t>八是</w:t>
      </w:r>
      <w:r w:rsidRPr="00FB460A">
        <w:rPr>
          <w:rFonts w:ascii="楷体_GB2312" w:eastAsia="楷体_GB2312" w:hint="eastAsia"/>
          <w:b/>
          <w:bCs/>
          <w:color w:val="000000"/>
          <w:szCs w:val="28"/>
        </w:rPr>
        <w:t>农村供水提档升级</w:t>
      </w:r>
      <w:r w:rsidRPr="00FB460A">
        <w:rPr>
          <w:rFonts w:ascii="仿宋_GB2312" w:hint="eastAsia"/>
          <w:b/>
          <w:bCs/>
          <w:szCs w:val="28"/>
        </w:rPr>
        <w:t>。</w:t>
      </w:r>
      <w:r w:rsidRPr="00FB460A">
        <w:rPr>
          <w:rFonts w:ascii="仿宋_GB2312" w:hint="eastAsia"/>
          <w:szCs w:val="28"/>
        </w:rPr>
        <w:t>常态化对饮水安全现状定期开展“回头看”，解决管网水压不足问题45个，维修供水故障209次。率先在全省建成42项指标水质监测中心，规范开展水源水、出厂水、末梢水监测，水质达标率100%。投资1511.95万元实施临泽县2023年农村人饮工程改造、安全维修养护等人饮工程项目6项，共安装供水管网148公里。加大农村人饮水源地巡查检查，更换界牌、警示牌、宣传牌35块，在一级保护区内设置隔离围网375米，水源地运行更加安全</w:t>
      </w:r>
      <w:r>
        <w:rPr>
          <w:rFonts w:ascii="仿宋_GB2312" w:hint="eastAsia"/>
          <w:sz w:val="32"/>
          <w:szCs w:val="32"/>
        </w:rPr>
        <w:t>规范。</w:t>
      </w:r>
    </w:p>
    <w:p w14:paraId="50BE9023" w14:textId="5F08A70E" w:rsidR="00FB460A" w:rsidRPr="00FB460A" w:rsidRDefault="00FB460A" w:rsidP="00FB460A">
      <w:pPr>
        <w:autoSpaceDE w:val="0"/>
        <w:spacing w:line="580" w:lineRule="exact"/>
        <w:ind w:firstLine="562"/>
        <w:rPr>
          <w:rFonts w:ascii="仿宋_GB2312"/>
          <w:szCs w:val="28"/>
        </w:rPr>
      </w:pPr>
      <w:r w:rsidRPr="00FB460A">
        <w:rPr>
          <w:rFonts w:ascii="楷体_GB2312" w:eastAsia="楷体_GB2312" w:hint="eastAsia"/>
          <w:b/>
          <w:bCs/>
          <w:color w:val="000000"/>
          <w:szCs w:val="28"/>
        </w:rPr>
        <w:t>九是环保督察问题整改有序推进。</w:t>
      </w:r>
      <w:r w:rsidRPr="00FB460A">
        <w:rPr>
          <w:rFonts w:ascii="仿宋_GB2312" w:hint="eastAsia"/>
          <w:szCs w:val="28"/>
        </w:rPr>
        <w:t>先后召开4次局党组会议、2次党组理论学习中心组会议、3次生态环境保护专题会议安排部署涉水问题整改工作，委托中国水利水电科学研究院对所有人工水面开展科学评估论证，配套安装测流计量设施4套进行实时监测；编制完成《临泽县水资源预算管理办法》（试行）和《临泽县2024年水资源配置和用水总量控制预算草案》，计划</w:t>
      </w:r>
      <w:r w:rsidR="00C81BEA">
        <w:rPr>
          <w:rFonts w:ascii="仿宋_GB2312" w:hint="eastAsia"/>
          <w:szCs w:val="28"/>
        </w:rPr>
        <w:t>2</w:t>
      </w:r>
      <w:r w:rsidR="00C81BEA">
        <w:rPr>
          <w:rFonts w:ascii="仿宋_GB2312"/>
          <w:szCs w:val="28"/>
        </w:rPr>
        <w:t>024</w:t>
      </w:r>
      <w:r w:rsidR="00C81BEA">
        <w:rPr>
          <w:rFonts w:ascii="仿宋_GB2312" w:hint="eastAsia"/>
          <w:szCs w:val="28"/>
        </w:rPr>
        <w:t>年一季度</w:t>
      </w:r>
      <w:r w:rsidRPr="00FB460A">
        <w:rPr>
          <w:rFonts w:ascii="仿宋_GB2312" w:hint="eastAsia"/>
          <w:szCs w:val="28"/>
        </w:rPr>
        <w:t>提交县政府会议研究；96眼无证取水机井现已关闭60眼，下剩36眼正在有序关停；45眼公共供水管网覆盖范围内自备水源井已关闭38眼，下剩7眼正在有序关停。</w:t>
      </w:r>
    </w:p>
    <w:p w14:paraId="4F7F1DE8" w14:textId="77777777" w:rsidR="00D762AE" w:rsidRDefault="00366298">
      <w:pPr>
        <w:pStyle w:val="4"/>
        <w:spacing w:line="520" w:lineRule="exact"/>
        <w:ind w:firstLineChars="171" w:firstLine="481"/>
        <w:rPr>
          <w:rFonts w:ascii="仿宋_GB2312" w:hAnsi="仿宋_GB2312" w:cs="仿宋_GB2312"/>
          <w:color w:val="000000" w:themeColor="text1"/>
          <w:szCs w:val="28"/>
          <w:lang w:val="en-US"/>
        </w:rPr>
      </w:pPr>
      <w:bookmarkStart w:id="28" w:name="_Toc438108990"/>
      <w:r>
        <w:rPr>
          <w:rFonts w:ascii="仿宋_GB2312" w:hAnsi="仿宋_GB2312" w:cs="仿宋_GB2312" w:hint="eastAsia"/>
          <w:color w:val="000000" w:themeColor="text1"/>
          <w:szCs w:val="28"/>
          <w:lang w:val="en-US"/>
        </w:rPr>
        <w:t>（二）存在的问题</w:t>
      </w:r>
      <w:bookmarkEnd w:id="28"/>
    </w:p>
    <w:p w14:paraId="5AAB276B" w14:textId="5AD90B19" w:rsidR="00D762AE" w:rsidRDefault="00366298" w:rsidP="006336BA">
      <w:pPr>
        <w:spacing w:line="520" w:lineRule="exact"/>
        <w:ind w:firstLine="560"/>
        <w:rPr>
          <w:rFonts w:ascii="仿宋_GB2312" w:hAnsi="仿宋_GB2312" w:cs="仿宋_GB2312"/>
          <w:szCs w:val="28"/>
        </w:rPr>
      </w:pPr>
      <w:r>
        <w:rPr>
          <w:rFonts w:ascii="仿宋_GB2312" w:hAnsi="仿宋_GB2312" w:cs="仿宋_GB2312" w:hint="eastAsia"/>
          <w:color w:val="000000" w:themeColor="text1"/>
          <w:szCs w:val="28"/>
        </w:rPr>
        <w:t>临泽县</w:t>
      </w:r>
      <w:r w:rsidR="00631CB2">
        <w:rPr>
          <w:rFonts w:ascii="仿宋_GB2312" w:hAnsi="仿宋_GB2312" w:cs="仿宋_GB2312" w:hint="eastAsia"/>
          <w:color w:val="000000" w:themeColor="text1"/>
          <w:szCs w:val="28"/>
        </w:rPr>
        <w:t>水务局</w:t>
      </w:r>
      <w:r>
        <w:rPr>
          <w:rFonts w:ascii="仿宋_GB2312" w:hAnsi="仿宋_GB2312" w:cs="仿宋_GB2312" w:hint="eastAsia"/>
          <w:color w:val="000000" w:themeColor="text1"/>
          <w:szCs w:val="28"/>
        </w:rPr>
        <w:t>部门经费</w:t>
      </w:r>
      <w:r w:rsidR="006336BA">
        <w:rPr>
          <w:rFonts w:ascii="仿宋_GB2312" w:hAnsi="仿宋_GB2312" w:cs="仿宋_GB2312" w:hint="eastAsia"/>
          <w:color w:val="000000" w:themeColor="text1"/>
          <w:szCs w:val="28"/>
        </w:rPr>
        <w:t>和专项资金</w:t>
      </w:r>
      <w:r>
        <w:rPr>
          <w:rFonts w:ascii="仿宋_GB2312" w:hAnsi="仿宋_GB2312" w:cs="仿宋_GB2312" w:hint="eastAsia"/>
          <w:color w:val="000000" w:themeColor="text1"/>
          <w:szCs w:val="28"/>
        </w:rPr>
        <w:t>的执行，取得了较好的成效，</w:t>
      </w:r>
      <w:r w:rsidR="006336BA" w:rsidRPr="006336BA">
        <w:rPr>
          <w:rFonts w:ascii="仿宋_GB2312" w:hAnsi="仿宋_GB2312" w:cs="仿宋_GB2312" w:hint="eastAsia"/>
          <w:color w:val="000000" w:themeColor="text1"/>
          <w:szCs w:val="28"/>
        </w:rPr>
        <w:t>积极践行</w:t>
      </w:r>
      <w:r w:rsidR="006336BA">
        <w:rPr>
          <w:rFonts w:ascii="仿宋_GB2312" w:hAnsi="仿宋_GB2312" w:cs="仿宋_GB2312" w:hint="eastAsia"/>
          <w:color w:val="000000" w:themeColor="text1"/>
          <w:szCs w:val="28"/>
        </w:rPr>
        <w:lastRenderedPageBreak/>
        <w:t>了</w:t>
      </w:r>
      <w:r w:rsidR="006336BA" w:rsidRPr="006336BA">
        <w:rPr>
          <w:rFonts w:ascii="仿宋_GB2312" w:hAnsi="仿宋_GB2312" w:cs="仿宋_GB2312" w:hint="eastAsia"/>
          <w:color w:val="000000" w:themeColor="text1"/>
          <w:szCs w:val="28"/>
        </w:rPr>
        <w:t>“节水优先、空间均衡、系统治理、两手发力”的治水思路，“水利工程补短板、水利行业强监管”的水利改革发展总基调，紧紧围绕中央决策部署和省、市、县委安排要求，以政治建设为统领，项目建设为抓手、水利管理为根本、水利改革为动力，水旱灾害防御为保障，农村饮水安全为重点，不断推动水利工程补短板再掀新高潮、水利行业强监管再上新台阶，为十四五规划开好局、起好步，为全县经济社会高质量发展提供坚实水利保障。</w:t>
      </w:r>
      <w:r>
        <w:rPr>
          <w:rFonts w:ascii="仿宋_GB2312" w:hAnsi="仿宋_GB2312" w:cs="仿宋_GB2312" w:hint="eastAsia"/>
          <w:szCs w:val="28"/>
        </w:rPr>
        <w:t>但在预算编制与申报，以及相应的预算与绩效管理方面还存在一些问题与改善空间，主要表现为：</w:t>
      </w:r>
    </w:p>
    <w:p w14:paraId="7314216A" w14:textId="542D56E5" w:rsidR="00D762AE" w:rsidRDefault="00366298" w:rsidP="006336BA">
      <w:pPr>
        <w:spacing w:line="520" w:lineRule="exact"/>
        <w:ind w:firstLineChars="0" w:firstLine="0"/>
        <w:rPr>
          <w:rFonts w:ascii="仿宋_GB2312" w:hAnsi="仿宋_GB2312" w:cs="仿宋_GB2312"/>
          <w:color w:val="FF0000"/>
          <w:szCs w:val="28"/>
        </w:rPr>
      </w:pPr>
      <w:r>
        <w:rPr>
          <w:rFonts w:ascii="仿宋_GB2312" w:hAnsi="仿宋_GB2312" w:cs="仿宋_GB2312" w:hint="eastAsia"/>
          <w:szCs w:val="28"/>
        </w:rPr>
        <w:t>部门年度工作计划仅对工作内容与时间节点进行计划与</w:t>
      </w:r>
      <w:r w:rsidR="00186C1A">
        <w:rPr>
          <w:rFonts w:ascii="仿宋_GB2312" w:hAnsi="仿宋_GB2312" w:cs="仿宋_GB2312" w:hint="eastAsia"/>
          <w:szCs w:val="28"/>
        </w:rPr>
        <w:t>股</w:t>
      </w:r>
      <w:r>
        <w:rPr>
          <w:rFonts w:ascii="仿宋_GB2312" w:hAnsi="仿宋_GB2312" w:cs="仿宋_GB2312" w:hint="eastAsia"/>
          <w:szCs w:val="28"/>
        </w:rPr>
        <w:t>室责任分工，但与相关明细的绩效目标</w:t>
      </w:r>
      <w:r w:rsidR="006336BA">
        <w:rPr>
          <w:rFonts w:ascii="仿宋_GB2312" w:hAnsi="仿宋_GB2312" w:cs="仿宋_GB2312" w:hint="eastAsia"/>
          <w:szCs w:val="28"/>
        </w:rPr>
        <w:t>、绩效评价</w:t>
      </w:r>
      <w:r>
        <w:rPr>
          <w:rFonts w:ascii="仿宋_GB2312" w:hAnsi="仿宋_GB2312" w:cs="仿宋_GB2312" w:hint="eastAsia"/>
          <w:szCs w:val="28"/>
        </w:rPr>
        <w:t>不够具体和</w:t>
      </w:r>
      <w:r w:rsidR="006336BA">
        <w:rPr>
          <w:rFonts w:ascii="仿宋_GB2312" w:hAnsi="仿宋_GB2312" w:cs="仿宋_GB2312" w:hint="eastAsia"/>
          <w:szCs w:val="28"/>
        </w:rPr>
        <w:t>细</w:t>
      </w:r>
      <w:r>
        <w:rPr>
          <w:rFonts w:ascii="仿宋_GB2312" w:hAnsi="仿宋_GB2312" w:cs="仿宋_GB2312" w:hint="eastAsia"/>
          <w:szCs w:val="28"/>
        </w:rPr>
        <w:t>化，明细预算不详尽</w:t>
      </w:r>
      <w:r w:rsidR="00186C1A">
        <w:rPr>
          <w:rFonts w:ascii="仿宋_GB2312" w:hAnsi="仿宋_GB2312" w:cs="仿宋_GB2312" w:hint="eastAsia"/>
          <w:szCs w:val="28"/>
        </w:rPr>
        <w:t>，部门事业收入预算（水费收支预算）与财政预算衔接不够完善。</w:t>
      </w:r>
    </w:p>
    <w:p w14:paraId="6652CEC6" w14:textId="77777777" w:rsidR="00D762AE" w:rsidRDefault="00366298">
      <w:pPr>
        <w:pStyle w:val="4"/>
        <w:spacing w:line="520" w:lineRule="exact"/>
        <w:ind w:firstLine="562"/>
        <w:rPr>
          <w:rFonts w:ascii="仿宋_GB2312" w:hAnsi="仿宋_GB2312" w:cs="仿宋_GB2312"/>
          <w:szCs w:val="28"/>
        </w:rPr>
      </w:pPr>
      <w:bookmarkStart w:id="29" w:name="_Toc437692307"/>
      <w:bookmarkStart w:id="30" w:name="_Toc438108991"/>
      <w:r>
        <w:rPr>
          <w:rFonts w:ascii="仿宋_GB2312" w:hAnsi="仿宋_GB2312" w:cs="仿宋_GB2312" w:hint="eastAsia"/>
          <w:szCs w:val="28"/>
        </w:rPr>
        <w:t>（三）改进举措</w:t>
      </w:r>
      <w:bookmarkEnd w:id="29"/>
      <w:r>
        <w:rPr>
          <w:rFonts w:ascii="仿宋_GB2312" w:hAnsi="仿宋_GB2312" w:cs="仿宋_GB2312" w:hint="eastAsia"/>
          <w:szCs w:val="28"/>
        </w:rPr>
        <w:t>建议</w:t>
      </w:r>
      <w:bookmarkEnd w:id="30"/>
    </w:p>
    <w:p w14:paraId="11D37818" w14:textId="77777777" w:rsidR="00D762AE" w:rsidRDefault="00366298">
      <w:pPr>
        <w:spacing w:line="520" w:lineRule="exact"/>
        <w:ind w:firstLine="562"/>
        <w:rPr>
          <w:rFonts w:ascii="仿宋_GB2312" w:hAnsi="仿宋_GB2312" w:cs="仿宋_GB2312"/>
          <w:b/>
          <w:szCs w:val="28"/>
        </w:rPr>
      </w:pPr>
      <w:r>
        <w:rPr>
          <w:rFonts w:ascii="仿宋_GB2312" w:hAnsi="仿宋_GB2312" w:cs="仿宋_GB2312" w:hint="eastAsia"/>
          <w:b/>
          <w:szCs w:val="28"/>
        </w:rPr>
        <w:t>1、加强部门明细预算的编制</w:t>
      </w:r>
    </w:p>
    <w:p w14:paraId="4DFCBB8E" w14:textId="77777777" w:rsidR="00186C1A" w:rsidRDefault="00366298">
      <w:pPr>
        <w:spacing w:line="520" w:lineRule="exact"/>
        <w:ind w:firstLine="560"/>
        <w:rPr>
          <w:rFonts w:ascii="仿宋_GB2312" w:hAnsi="仿宋_GB2312" w:cs="仿宋_GB2312"/>
          <w:szCs w:val="28"/>
        </w:rPr>
      </w:pPr>
      <w:r>
        <w:rPr>
          <w:rFonts w:ascii="仿宋_GB2312" w:hAnsi="仿宋_GB2312" w:cs="仿宋_GB2312" w:hint="eastAsia"/>
          <w:szCs w:val="28"/>
        </w:rPr>
        <w:t>在对部门预算总额与总体目标进行科学测算的基础上，进一步细化基本支出的明细预算。基本支出的人员、公用支出预算进一步细化。</w:t>
      </w:r>
      <w:r w:rsidR="00186C1A">
        <w:rPr>
          <w:rFonts w:ascii="仿宋_GB2312" w:hAnsi="仿宋_GB2312" w:cs="仿宋_GB2312" w:hint="eastAsia"/>
          <w:szCs w:val="28"/>
        </w:rPr>
        <w:t xml:space="preserve"> </w:t>
      </w:r>
      <w:r w:rsidR="00186C1A">
        <w:rPr>
          <w:rFonts w:ascii="仿宋_GB2312" w:hAnsi="仿宋_GB2312" w:cs="仿宋_GB2312"/>
          <w:szCs w:val="28"/>
        </w:rPr>
        <w:t xml:space="preserve">   </w:t>
      </w:r>
    </w:p>
    <w:p w14:paraId="78B2F55A" w14:textId="3BD0A2A7" w:rsidR="00D762AE" w:rsidRPr="00186C1A" w:rsidRDefault="00186C1A">
      <w:pPr>
        <w:spacing w:line="520" w:lineRule="exact"/>
        <w:ind w:firstLine="562"/>
        <w:rPr>
          <w:rFonts w:ascii="仿宋_GB2312" w:hAnsi="仿宋_GB2312" w:cs="仿宋_GB2312"/>
          <w:b/>
          <w:szCs w:val="28"/>
        </w:rPr>
      </w:pPr>
      <w:r w:rsidRPr="00186C1A">
        <w:rPr>
          <w:rFonts w:ascii="仿宋_GB2312" w:hAnsi="仿宋_GB2312" w:cs="仿宋_GB2312" w:hint="eastAsia"/>
          <w:b/>
          <w:szCs w:val="28"/>
        </w:rPr>
        <w:t>2、加强水费收支预算与财政预算衔接。</w:t>
      </w:r>
    </w:p>
    <w:p w14:paraId="08912BA3" w14:textId="768721EF" w:rsidR="00186C1A" w:rsidRPr="005A328E" w:rsidRDefault="00186C1A" w:rsidP="005A328E">
      <w:pPr>
        <w:spacing w:line="520" w:lineRule="exact"/>
        <w:ind w:firstLine="560"/>
        <w:rPr>
          <w:rFonts w:ascii="仿宋_GB2312" w:hAnsi="仿宋_GB2312" w:cs="仿宋_GB2312"/>
          <w:szCs w:val="28"/>
        </w:rPr>
      </w:pPr>
      <w:r w:rsidRPr="005A328E">
        <w:rPr>
          <w:rFonts w:ascii="仿宋_GB2312" w:hAnsi="仿宋_GB2312" w:cs="仿宋_GB2312" w:hint="eastAsia"/>
          <w:szCs w:val="28"/>
        </w:rPr>
        <w:t>年初将财政预算与水费收支预算同步进行，使其互相补助互相依存，不出现遗漏或重复预算的现象。</w:t>
      </w:r>
    </w:p>
    <w:p w14:paraId="047B6639" w14:textId="3FFC9113" w:rsidR="00D762AE" w:rsidRDefault="00186C1A">
      <w:pPr>
        <w:spacing w:line="520" w:lineRule="exact"/>
        <w:ind w:firstLine="562"/>
        <w:rPr>
          <w:rFonts w:ascii="仿宋_GB2312" w:hAnsi="仿宋_GB2312" w:cs="仿宋_GB2312"/>
          <w:b/>
          <w:szCs w:val="28"/>
        </w:rPr>
      </w:pPr>
      <w:r>
        <w:rPr>
          <w:rFonts w:ascii="仿宋_GB2312" w:hAnsi="仿宋_GB2312" w:cs="仿宋_GB2312"/>
          <w:b/>
          <w:szCs w:val="28"/>
        </w:rPr>
        <w:t>3</w:t>
      </w:r>
      <w:r>
        <w:rPr>
          <w:rFonts w:ascii="仿宋_GB2312" w:hAnsi="仿宋_GB2312" w:cs="仿宋_GB2312" w:hint="eastAsia"/>
          <w:b/>
          <w:szCs w:val="28"/>
        </w:rPr>
        <w:t>、</w:t>
      </w:r>
      <w:r w:rsidR="00366298">
        <w:rPr>
          <w:rFonts w:ascii="仿宋_GB2312" w:hAnsi="仿宋_GB2312" w:cs="仿宋_GB2312" w:hint="eastAsia"/>
          <w:b/>
          <w:szCs w:val="28"/>
        </w:rPr>
        <w:t>强化预算执行管理力度</w:t>
      </w:r>
    </w:p>
    <w:p w14:paraId="0D0D5B2C" w14:textId="6711979F" w:rsidR="00D762AE" w:rsidRDefault="00366298">
      <w:pPr>
        <w:spacing w:line="520" w:lineRule="exact"/>
        <w:ind w:firstLine="560"/>
        <w:rPr>
          <w:rFonts w:ascii="仿宋_GB2312" w:hAnsi="仿宋_GB2312" w:cs="仿宋_GB2312"/>
          <w:szCs w:val="28"/>
        </w:rPr>
      </w:pPr>
      <w:r>
        <w:rPr>
          <w:rFonts w:ascii="仿宋_GB2312" w:hAnsi="仿宋_GB2312" w:cs="仿宋_GB2312" w:hint="eastAsia"/>
          <w:szCs w:val="28"/>
        </w:rPr>
        <w:t>在科学编制年度部门预算推进落实工作计划的同时，严格执行相关</w:t>
      </w:r>
      <w:r w:rsidR="00186C1A">
        <w:rPr>
          <w:rFonts w:ascii="仿宋_GB2312" w:hAnsi="仿宋_GB2312" w:cs="仿宋_GB2312" w:hint="eastAsia"/>
          <w:szCs w:val="28"/>
        </w:rPr>
        <w:t>预算</w:t>
      </w:r>
      <w:r>
        <w:rPr>
          <w:rFonts w:ascii="仿宋_GB2312" w:hAnsi="仿宋_GB2312" w:cs="仿宋_GB2312" w:hint="eastAsia"/>
          <w:szCs w:val="28"/>
        </w:rPr>
        <w:t>支出，及时保障本年度支出预算的执行率。同时，用好以前年度结转资金。要加快以前年度结转资金执行进度。结转资金确需继续保留的，及时使用和支付</w:t>
      </w:r>
      <w:r w:rsidR="00FB460A">
        <w:rPr>
          <w:rFonts w:ascii="仿宋_GB2312" w:hAnsi="仿宋_GB2312" w:cs="仿宋_GB2312" w:hint="eastAsia"/>
          <w:szCs w:val="28"/>
        </w:rPr>
        <w:t>，</w:t>
      </w:r>
      <w:r>
        <w:rPr>
          <w:rFonts w:ascii="仿宋_GB2312" w:hAnsi="仿宋_GB2312" w:cs="仿宋_GB2312" w:hint="eastAsia"/>
          <w:szCs w:val="28"/>
        </w:rPr>
        <w:t>将不再使用的结转资金及时归还。</w:t>
      </w:r>
    </w:p>
    <w:p w14:paraId="546F5EE1" w14:textId="77777777" w:rsidR="00D762AE" w:rsidRDefault="00366298">
      <w:pPr>
        <w:pStyle w:val="30"/>
        <w:spacing w:line="520" w:lineRule="exact"/>
        <w:ind w:firstLine="560"/>
        <w:rPr>
          <w:rFonts w:ascii="仿宋_GB2312" w:eastAsia="仿宋_GB2312" w:hAnsi="仿宋_GB2312" w:cs="仿宋_GB2312"/>
          <w:b/>
          <w:bCs w:val="0"/>
          <w:color w:val="000000" w:themeColor="text1"/>
          <w:sz w:val="28"/>
          <w:szCs w:val="28"/>
          <w:lang w:val="en-US"/>
        </w:rPr>
      </w:pPr>
      <w:bookmarkStart w:id="31" w:name="_Toc438108992"/>
      <w:bookmarkStart w:id="32" w:name="_Toc437692308"/>
      <w:r>
        <w:rPr>
          <w:rFonts w:ascii="仿宋_GB2312" w:eastAsia="仿宋_GB2312" w:hAnsi="仿宋_GB2312" w:cs="仿宋_GB2312" w:hint="eastAsia"/>
          <w:b/>
          <w:bCs w:val="0"/>
          <w:color w:val="000000" w:themeColor="text1"/>
          <w:sz w:val="28"/>
          <w:szCs w:val="28"/>
        </w:rPr>
        <w:t>五、其他需要说明的问题</w:t>
      </w:r>
      <w:bookmarkEnd w:id="31"/>
      <w:bookmarkEnd w:id="32"/>
    </w:p>
    <w:p w14:paraId="4F97CAE8" w14:textId="77777777" w:rsidR="00D762AE" w:rsidRDefault="00366298">
      <w:pPr>
        <w:spacing w:line="520" w:lineRule="exact"/>
        <w:ind w:firstLine="560"/>
        <w:rPr>
          <w:rFonts w:ascii="仿宋_GB2312" w:hAnsi="仿宋_GB2312" w:cs="仿宋_GB2312"/>
          <w:szCs w:val="28"/>
        </w:rPr>
      </w:pPr>
      <w:r>
        <w:rPr>
          <w:rFonts w:ascii="仿宋_GB2312" w:hAnsi="仿宋_GB2312" w:cs="仿宋_GB2312" w:hint="eastAsia"/>
          <w:szCs w:val="28"/>
        </w:rPr>
        <w:t>无。</w:t>
      </w:r>
    </w:p>
    <w:p w14:paraId="0D501913" w14:textId="77777777" w:rsidR="00D762AE" w:rsidRDefault="00D762AE">
      <w:pPr>
        <w:pStyle w:val="2"/>
        <w:ind w:left="560" w:firstLine="560"/>
        <w:rPr>
          <w:rFonts w:ascii="仿宋_GB2312" w:hAnsi="仿宋_GB2312" w:cs="仿宋_GB2312"/>
          <w:szCs w:val="28"/>
        </w:rPr>
      </w:pPr>
    </w:p>
    <w:sectPr w:rsidR="00D762AE" w:rsidSect="005A328E">
      <w:pgSz w:w="11906" w:h="16838"/>
      <w:pgMar w:top="1134" w:right="1134" w:bottom="1134" w:left="1134" w:header="851" w:footer="992" w:gutter="0"/>
      <w:pgNumType w:fmt="numberInDash"/>
      <w:cols w:space="0"/>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F3FA" w14:textId="77777777" w:rsidR="00E47A6A" w:rsidRDefault="00E47A6A">
      <w:pPr>
        <w:spacing w:line="240" w:lineRule="auto"/>
        <w:ind w:firstLine="560"/>
      </w:pPr>
      <w:r>
        <w:separator/>
      </w:r>
    </w:p>
  </w:endnote>
  <w:endnote w:type="continuationSeparator" w:id="0">
    <w:p w14:paraId="437BBDCC" w14:textId="77777777" w:rsidR="00E47A6A" w:rsidRDefault="00E47A6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2A4" w14:textId="77777777" w:rsidR="00C36898" w:rsidRDefault="00C368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42331"/>
    </w:sdtPr>
    <w:sdtContent>
      <w:p w14:paraId="0A818A23" w14:textId="77777777" w:rsidR="00D762AE" w:rsidRDefault="00366298">
        <w:pPr>
          <w:pStyle w:val="a4"/>
          <w:ind w:firstLine="560"/>
          <w:jc w:val="center"/>
        </w:pPr>
        <w:r>
          <w:fldChar w:fldCharType="begin"/>
        </w:r>
        <w:r>
          <w:instrText xml:space="preserve"> PAGE   \* MERGEFORMAT </w:instrText>
        </w:r>
        <w:r>
          <w:fldChar w:fldCharType="separate"/>
        </w:r>
        <w:r>
          <w:rPr>
            <w:lang w:val="zh-CN"/>
          </w:rPr>
          <w:t>-</w:t>
        </w:r>
        <w:r>
          <w:t xml:space="preserve"> 48 -</w:t>
        </w:r>
        <w:r>
          <w:fldChar w:fldCharType="end"/>
        </w:r>
      </w:p>
    </w:sdtContent>
  </w:sdt>
  <w:p w14:paraId="269D1C36" w14:textId="77777777" w:rsidR="00D762AE" w:rsidRDefault="00D762A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62F" w14:textId="77777777" w:rsidR="00C36898" w:rsidRDefault="00C368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1303" w14:textId="77777777" w:rsidR="00E47A6A" w:rsidRDefault="00E47A6A">
      <w:pPr>
        <w:spacing w:line="240" w:lineRule="auto"/>
        <w:ind w:firstLine="560"/>
      </w:pPr>
      <w:r>
        <w:separator/>
      </w:r>
    </w:p>
  </w:footnote>
  <w:footnote w:type="continuationSeparator" w:id="0">
    <w:p w14:paraId="2CDFC945" w14:textId="77777777" w:rsidR="00E47A6A" w:rsidRDefault="00E47A6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4333" w14:textId="77777777" w:rsidR="00C36898" w:rsidRDefault="00C3689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ECA1" w14:textId="77777777" w:rsidR="00C36898" w:rsidRDefault="00C3689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D6A6" w14:textId="77777777" w:rsidR="00C36898" w:rsidRDefault="00C36898">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4A07D7"/>
    <w:rsid w:val="000272BD"/>
    <w:rsid w:val="00037A3B"/>
    <w:rsid w:val="00041696"/>
    <w:rsid w:val="000845EE"/>
    <w:rsid w:val="00094129"/>
    <w:rsid w:val="000E2B6A"/>
    <w:rsid w:val="000E4107"/>
    <w:rsid w:val="00172B22"/>
    <w:rsid w:val="00186C1A"/>
    <w:rsid w:val="00194C02"/>
    <w:rsid w:val="001E29C8"/>
    <w:rsid w:val="00236FCA"/>
    <w:rsid w:val="00241FC6"/>
    <w:rsid w:val="00242B82"/>
    <w:rsid w:val="00280479"/>
    <w:rsid w:val="00326BA1"/>
    <w:rsid w:val="00366298"/>
    <w:rsid w:val="00370D64"/>
    <w:rsid w:val="004676C6"/>
    <w:rsid w:val="004C27B6"/>
    <w:rsid w:val="004E44D7"/>
    <w:rsid w:val="004F30F3"/>
    <w:rsid w:val="005023EF"/>
    <w:rsid w:val="00524139"/>
    <w:rsid w:val="0054492C"/>
    <w:rsid w:val="00564B4F"/>
    <w:rsid w:val="00592BF3"/>
    <w:rsid w:val="005A328E"/>
    <w:rsid w:val="005A6C4F"/>
    <w:rsid w:val="00631CB2"/>
    <w:rsid w:val="006336BA"/>
    <w:rsid w:val="006E663A"/>
    <w:rsid w:val="00715D1C"/>
    <w:rsid w:val="00795BFD"/>
    <w:rsid w:val="007B1925"/>
    <w:rsid w:val="007C6853"/>
    <w:rsid w:val="0080596F"/>
    <w:rsid w:val="00812795"/>
    <w:rsid w:val="00892CEB"/>
    <w:rsid w:val="008B3DFA"/>
    <w:rsid w:val="008D4328"/>
    <w:rsid w:val="008E3653"/>
    <w:rsid w:val="008E7E14"/>
    <w:rsid w:val="00975625"/>
    <w:rsid w:val="009A2607"/>
    <w:rsid w:val="009A6006"/>
    <w:rsid w:val="009F2BB5"/>
    <w:rsid w:val="00A248D4"/>
    <w:rsid w:val="00A56066"/>
    <w:rsid w:val="00A84163"/>
    <w:rsid w:val="00AC00F2"/>
    <w:rsid w:val="00B45E49"/>
    <w:rsid w:val="00B46D4E"/>
    <w:rsid w:val="00BB4C9A"/>
    <w:rsid w:val="00BC4752"/>
    <w:rsid w:val="00C33C06"/>
    <w:rsid w:val="00C36898"/>
    <w:rsid w:val="00C81BEA"/>
    <w:rsid w:val="00C929D9"/>
    <w:rsid w:val="00C93265"/>
    <w:rsid w:val="00CA70EC"/>
    <w:rsid w:val="00CD400E"/>
    <w:rsid w:val="00CF5384"/>
    <w:rsid w:val="00CF762A"/>
    <w:rsid w:val="00D759D0"/>
    <w:rsid w:val="00D762AE"/>
    <w:rsid w:val="00D850F7"/>
    <w:rsid w:val="00DD6B7D"/>
    <w:rsid w:val="00DF0312"/>
    <w:rsid w:val="00E129AD"/>
    <w:rsid w:val="00E25641"/>
    <w:rsid w:val="00E47A6A"/>
    <w:rsid w:val="00ED7C93"/>
    <w:rsid w:val="00F06D23"/>
    <w:rsid w:val="00FA78BC"/>
    <w:rsid w:val="00FB460A"/>
    <w:rsid w:val="070D0A73"/>
    <w:rsid w:val="47E039F1"/>
    <w:rsid w:val="563C6147"/>
    <w:rsid w:val="574A07D7"/>
    <w:rsid w:val="70157525"/>
    <w:rsid w:val="72B6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ADB9B"/>
  <w15:docId w15:val="{ACE60761-CEFA-42E0-9A60-7935F8CE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note text" w:uiPriority="99" w:unhideWhenUsed="1" w:qFormat="1"/>
    <w:lsdException w:name="header" w:uiPriority="99" w:unhideWhenUsed="1" w:qFormat="1"/>
    <w:lsdException w:name="footer" w:uiPriority="99" w:qFormat="1"/>
    <w:lsdException w:name="caption" w:semiHidden="1" w:unhideWhenUsed="1" w:qFormat="1"/>
    <w:lsdException w:name="footnote reference" w:uiPriority="99" w:unhideWhenUsed="1" w:qFormat="1"/>
    <w:lsdException w:name="Title" w:qFormat="1"/>
    <w:lsdException w:name="Default Paragraph Font" w:semiHidden="1"/>
    <w:lsdException w:name="Body Text" w:uiPriority="99"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500" w:lineRule="exact"/>
      <w:ind w:firstLineChars="200" w:firstLine="200"/>
      <w:jc w:val="both"/>
    </w:pPr>
    <w:rPr>
      <w:rFonts w:eastAsia="仿宋_GB2312"/>
      <w:kern w:val="2"/>
      <w:sz w:val="28"/>
      <w:szCs w:val="22"/>
    </w:rPr>
  </w:style>
  <w:style w:type="paragraph" w:styleId="1">
    <w:name w:val="heading 1"/>
    <w:basedOn w:val="a"/>
    <w:next w:val="a"/>
    <w:link w:val="10"/>
    <w:qFormat/>
    <w:rsid w:val="00A84163"/>
    <w:pPr>
      <w:keepNext/>
      <w:keepLines/>
      <w:spacing w:before="340" w:after="330" w:line="578" w:lineRule="atLeast"/>
      <w:outlineLvl w:val="0"/>
    </w:pPr>
    <w:rPr>
      <w:b/>
      <w:bCs/>
      <w:kern w:val="44"/>
      <w:sz w:val="44"/>
      <w:szCs w:val="44"/>
    </w:rPr>
  </w:style>
  <w:style w:type="paragraph" w:styleId="20">
    <w:name w:val="heading 2"/>
    <w:basedOn w:val="a"/>
    <w:next w:val="a"/>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pacing w:after="120" w:line="480" w:lineRule="auto"/>
      <w:ind w:leftChars="200" w:left="420"/>
    </w:pPr>
    <w:rPr>
      <w:rFonts w:ascii="Calibri" w:hAnsi="Calibri"/>
    </w:rPr>
  </w:style>
  <w:style w:type="paragraph" w:styleId="a3">
    <w:name w:val="Body Text"/>
    <w:basedOn w:val="a"/>
    <w:uiPriority w:val="99"/>
    <w:qFormat/>
    <w:pPr>
      <w:spacing w:after="120"/>
    </w:pPr>
  </w:style>
  <w:style w:type="paragraph" w:styleId="6">
    <w:name w:val="index 6"/>
    <w:basedOn w:val="a"/>
    <w:next w:val="a"/>
    <w:qFormat/>
    <w:pPr>
      <w:spacing w:line="540" w:lineRule="exact"/>
      <w:ind w:firstLine="640"/>
    </w:pPr>
    <w:rPr>
      <w:rFonts w:ascii="仿宋_GB2312" w:hAnsi="仿宋_GB2312" w:cs="仿宋_GB2312"/>
      <w:sz w:val="32"/>
      <w:szCs w:val="32"/>
    </w:rPr>
  </w:style>
  <w:style w:type="paragraph" w:styleId="a4">
    <w:name w:val="footer"/>
    <w:basedOn w:val="a"/>
    <w:uiPriority w:val="99"/>
    <w:qFormat/>
    <w:pPr>
      <w:tabs>
        <w:tab w:val="center" w:pos="4153"/>
        <w:tab w:val="right" w:pos="8306"/>
      </w:tabs>
      <w:snapToGrid w:val="0"/>
      <w:spacing w:line="240" w:lineRule="auto"/>
      <w:ind w:firstLineChars="0" w:firstLine="0"/>
      <w:jc w:val="left"/>
    </w:pPr>
    <w:rPr>
      <w:rFonts w:eastAsia="宋体"/>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footnote text"/>
    <w:basedOn w:val="a"/>
    <w:uiPriority w:val="99"/>
    <w:unhideWhenUsed/>
    <w:qFormat/>
    <w:pPr>
      <w:snapToGrid w:val="0"/>
      <w:jc w:val="left"/>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uiPriority w:val="99"/>
    <w:unhideWhenUsed/>
    <w:qFormat/>
    <w:rPr>
      <w:vertAlign w:val="superscript"/>
    </w:rPr>
  </w:style>
  <w:style w:type="paragraph" w:customStyle="1" w:styleId="30">
    <w:name w:val="闻政标题3"/>
    <w:basedOn w:val="3"/>
    <w:qFormat/>
    <w:pPr>
      <w:spacing w:before="120" w:after="60" w:line="500" w:lineRule="exact"/>
      <w:ind w:firstLineChars="0" w:firstLine="0"/>
      <w:jc w:val="left"/>
      <w:outlineLvl w:val="0"/>
    </w:pPr>
    <w:rPr>
      <w:rFonts w:ascii="黑体" w:eastAsia="黑体" w:hAnsi="黑体"/>
      <w:b w:val="0"/>
      <w:kern w:val="0"/>
      <w:lang w:val="zh-CN"/>
    </w:rPr>
  </w:style>
  <w:style w:type="paragraph" w:customStyle="1" w:styleId="a9">
    <w:name w:val="闻政正文"/>
    <w:basedOn w:val="a"/>
    <w:qFormat/>
    <w:pPr>
      <w:ind w:firstLine="560"/>
    </w:pPr>
    <w:rPr>
      <w:kern w:val="0"/>
      <w:szCs w:val="28"/>
      <w:lang w:val="zh-CN"/>
    </w:rPr>
  </w:style>
  <w:style w:type="paragraph" w:customStyle="1" w:styleId="4">
    <w:name w:val="闻政标题4"/>
    <w:basedOn w:val="20"/>
    <w:qFormat/>
    <w:pPr>
      <w:spacing w:before="120" w:after="60" w:line="500" w:lineRule="exact"/>
      <w:jc w:val="left"/>
    </w:pPr>
    <w:rPr>
      <w:rFonts w:ascii="Times New Roman" w:eastAsia="仿宋_GB2312" w:hAnsi="Times New Roman" w:cs="Times New Roman"/>
      <w:kern w:val="0"/>
      <w:sz w:val="28"/>
      <w:lang w:val="zh-CN"/>
    </w:rPr>
  </w:style>
  <w:style w:type="paragraph" w:customStyle="1" w:styleId="5">
    <w:name w:val="闻政标题5"/>
    <w:basedOn w:val="a"/>
    <w:qFormat/>
    <w:pPr>
      <w:spacing w:before="120" w:after="60"/>
    </w:pPr>
    <w:rPr>
      <w:b/>
      <w:kern w:val="0"/>
      <w:szCs w:val="28"/>
      <w:lang w:val="zh-CN"/>
    </w:rPr>
  </w:style>
  <w:style w:type="character" w:customStyle="1" w:styleId="1Char">
    <w:name w:val="表格1 Char"/>
    <w:link w:val="11"/>
    <w:rsid w:val="00041696"/>
    <w:rPr>
      <w:rFonts w:ascii="仿宋_GB2312" w:eastAsia="仿宋_GB2312"/>
      <w:kern w:val="2"/>
      <w:sz w:val="24"/>
      <w:szCs w:val="24"/>
    </w:rPr>
  </w:style>
  <w:style w:type="paragraph" w:customStyle="1" w:styleId="11">
    <w:name w:val="表格1"/>
    <w:basedOn w:val="a"/>
    <w:link w:val="1Char"/>
    <w:qFormat/>
    <w:rsid w:val="00041696"/>
    <w:pPr>
      <w:widowControl/>
      <w:spacing w:line="480" w:lineRule="exact"/>
      <w:ind w:firstLineChars="0" w:firstLine="0"/>
      <w:jc w:val="center"/>
    </w:pPr>
    <w:rPr>
      <w:rFonts w:ascii="仿宋_GB2312"/>
      <w:sz w:val="24"/>
      <w:szCs w:val="24"/>
    </w:rPr>
  </w:style>
  <w:style w:type="paragraph" w:customStyle="1" w:styleId="aa">
    <w:name w:val="表头"/>
    <w:next w:val="TOC2"/>
    <w:rsid w:val="00041696"/>
    <w:pPr>
      <w:widowControl w:val="0"/>
      <w:adjustRightInd w:val="0"/>
      <w:snapToGrid w:val="0"/>
      <w:spacing w:beforeLines="100" w:before="100" w:line="600" w:lineRule="exact"/>
      <w:jc w:val="center"/>
    </w:pPr>
    <w:rPr>
      <w:rFonts w:eastAsia="黑体"/>
      <w:sz w:val="28"/>
      <w:szCs w:val="24"/>
    </w:rPr>
  </w:style>
  <w:style w:type="paragraph" w:styleId="TOC2">
    <w:name w:val="toc 2"/>
    <w:basedOn w:val="a"/>
    <w:next w:val="a"/>
    <w:autoRedefine/>
    <w:rsid w:val="00041696"/>
    <w:pPr>
      <w:ind w:leftChars="200" w:left="420"/>
    </w:pPr>
  </w:style>
  <w:style w:type="character" w:styleId="ab">
    <w:name w:val="annotation reference"/>
    <w:basedOn w:val="a0"/>
    <w:rsid w:val="0080596F"/>
    <w:rPr>
      <w:sz w:val="21"/>
      <w:szCs w:val="21"/>
    </w:rPr>
  </w:style>
  <w:style w:type="paragraph" w:styleId="ac">
    <w:name w:val="annotation text"/>
    <w:basedOn w:val="a"/>
    <w:link w:val="ad"/>
    <w:rsid w:val="0080596F"/>
    <w:pPr>
      <w:jc w:val="left"/>
    </w:pPr>
  </w:style>
  <w:style w:type="character" w:customStyle="1" w:styleId="ad">
    <w:name w:val="批注文字 字符"/>
    <w:basedOn w:val="a0"/>
    <w:link w:val="ac"/>
    <w:rsid w:val="0080596F"/>
    <w:rPr>
      <w:rFonts w:eastAsia="仿宋_GB2312"/>
      <w:kern w:val="2"/>
      <w:sz w:val="28"/>
      <w:szCs w:val="22"/>
    </w:rPr>
  </w:style>
  <w:style w:type="paragraph" w:styleId="ae">
    <w:name w:val="annotation subject"/>
    <w:basedOn w:val="ac"/>
    <w:next w:val="ac"/>
    <w:link w:val="af"/>
    <w:rsid w:val="0080596F"/>
    <w:rPr>
      <w:b/>
      <w:bCs/>
    </w:rPr>
  </w:style>
  <w:style w:type="character" w:customStyle="1" w:styleId="af">
    <w:name w:val="批注主题 字符"/>
    <w:basedOn w:val="ad"/>
    <w:link w:val="ae"/>
    <w:rsid w:val="0080596F"/>
    <w:rPr>
      <w:rFonts w:eastAsia="仿宋_GB2312"/>
      <w:b/>
      <w:bCs/>
      <w:kern w:val="2"/>
      <w:sz w:val="28"/>
      <w:szCs w:val="22"/>
    </w:rPr>
  </w:style>
  <w:style w:type="paragraph" w:customStyle="1" w:styleId="Char1">
    <w:name w:val="Char1"/>
    <w:basedOn w:val="a"/>
    <w:rsid w:val="00242B82"/>
    <w:pPr>
      <w:tabs>
        <w:tab w:val="left" w:pos="840"/>
      </w:tabs>
      <w:spacing w:line="240" w:lineRule="auto"/>
      <w:ind w:left="840" w:firstLineChars="0" w:hanging="420"/>
    </w:pPr>
    <w:rPr>
      <w:rFonts w:eastAsia="宋体"/>
      <w:sz w:val="21"/>
      <w:szCs w:val="24"/>
    </w:rPr>
  </w:style>
  <w:style w:type="character" w:customStyle="1" w:styleId="10">
    <w:name w:val="标题 1 字符"/>
    <w:basedOn w:val="a0"/>
    <w:link w:val="1"/>
    <w:rsid w:val="00A84163"/>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726">
      <w:bodyDiv w:val="1"/>
      <w:marLeft w:val="0"/>
      <w:marRight w:val="0"/>
      <w:marTop w:val="0"/>
      <w:marBottom w:val="0"/>
      <w:divBdr>
        <w:top w:val="none" w:sz="0" w:space="0" w:color="auto"/>
        <w:left w:val="none" w:sz="0" w:space="0" w:color="auto"/>
        <w:bottom w:val="none" w:sz="0" w:space="0" w:color="auto"/>
        <w:right w:val="none" w:sz="0" w:space="0" w:color="auto"/>
      </w:divBdr>
    </w:div>
    <w:div w:id="860626208">
      <w:bodyDiv w:val="1"/>
      <w:marLeft w:val="0"/>
      <w:marRight w:val="0"/>
      <w:marTop w:val="0"/>
      <w:marBottom w:val="0"/>
      <w:divBdr>
        <w:top w:val="none" w:sz="0" w:space="0" w:color="auto"/>
        <w:left w:val="none" w:sz="0" w:space="0" w:color="auto"/>
        <w:bottom w:val="none" w:sz="0" w:space="0" w:color="auto"/>
        <w:right w:val="none" w:sz="0" w:space="0" w:color="auto"/>
      </w:divBdr>
    </w:div>
    <w:div w:id="1534345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12</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维海 高</cp:lastModifiedBy>
  <cp:revision>16</cp:revision>
  <cp:lastPrinted>2024-01-15T03:09:00Z</cp:lastPrinted>
  <dcterms:created xsi:type="dcterms:W3CDTF">2021-02-05T07:15:00Z</dcterms:created>
  <dcterms:modified xsi:type="dcterms:W3CDTF">2024-01-16T03:12:00Z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