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6313BE">
      <w:pPr>
        <w:widowControl/>
        <w:spacing w:before="120" w:after="120" w:line="480" w:lineRule="auto"/>
        <w:ind w:firstLine="0" w:firstLineChars="0"/>
        <w:jc w:val="center"/>
        <w:rPr>
          <w:rFonts w:hint="eastAsia" w:ascii="方正小标宋简体" w:hAnsi="方正小标宋简体" w:eastAsia="方正小标宋简体" w:cs="方正小标宋简体"/>
          <w:b w:val="0"/>
          <w:bCs w:val="0"/>
          <w:sz w:val="44"/>
          <w:szCs w:val="44"/>
          <w:lang w:val="en-US" w:eastAsia="zh-CN"/>
        </w:rPr>
      </w:pPr>
    </w:p>
    <w:p w14:paraId="2F32AC71">
      <w:pPr>
        <w:widowControl/>
        <w:spacing w:before="120" w:after="120" w:line="480" w:lineRule="auto"/>
        <w:ind w:firstLine="0" w:firstLineChars="0"/>
        <w:jc w:val="center"/>
        <w:rPr>
          <w:rFonts w:hint="eastAsia" w:ascii="方正小标宋简体" w:hAnsi="方正小标宋简体" w:eastAsia="方正小标宋简体" w:cs="方正小标宋简体"/>
          <w:b w:val="0"/>
          <w:bCs w:val="0"/>
          <w:sz w:val="44"/>
          <w:szCs w:val="44"/>
          <w:lang w:val="en-US" w:eastAsia="zh-CN"/>
        </w:rPr>
      </w:pPr>
    </w:p>
    <w:p w14:paraId="7BDFFCC4">
      <w:pPr>
        <w:widowControl/>
        <w:spacing w:before="120" w:after="120" w:line="480" w:lineRule="auto"/>
        <w:ind w:firstLine="0" w:firstLineChars="0"/>
        <w:jc w:val="both"/>
        <w:rPr>
          <w:rFonts w:eastAsia="黑体"/>
          <w:b/>
          <w:kern w:val="0"/>
          <w:sz w:val="44"/>
          <w:szCs w:val="44"/>
          <w:lang w:bidi="en-US"/>
        </w:rPr>
      </w:pPr>
      <w:r>
        <w:rPr>
          <w:rFonts w:hint="eastAsia" w:ascii="方正小标宋简体" w:hAnsi="方正小标宋简体" w:eastAsia="方正小标宋简体" w:cs="方正小标宋简体"/>
          <w:b w:val="0"/>
          <w:bCs w:val="0"/>
          <w:sz w:val="44"/>
          <w:szCs w:val="44"/>
          <w:lang w:val="en-US" w:eastAsia="zh-CN"/>
        </w:rPr>
        <w:t>2023年基层科普行动计划项目</w:t>
      </w:r>
      <w:r>
        <w:rPr>
          <w:rFonts w:hint="eastAsia" w:ascii="方正小标宋简体" w:hAnsi="方正小标宋简体" w:eastAsia="方正小标宋简体" w:cs="方正小标宋简体"/>
          <w:b w:val="0"/>
          <w:bCs w:val="0"/>
          <w:sz w:val="44"/>
          <w:szCs w:val="44"/>
        </w:rPr>
        <w:t>绩效评价报告</w:t>
      </w:r>
    </w:p>
    <w:p w14:paraId="1D82ED02">
      <w:pPr>
        <w:widowControl/>
        <w:spacing w:before="120" w:after="120" w:line="480" w:lineRule="auto"/>
        <w:ind w:firstLine="0" w:firstLineChars="0"/>
        <w:jc w:val="center"/>
        <w:rPr>
          <w:rFonts w:eastAsia="黑体"/>
          <w:b/>
          <w:kern w:val="0"/>
          <w:sz w:val="44"/>
          <w:szCs w:val="44"/>
          <w:lang w:bidi="en-US"/>
        </w:rPr>
      </w:pPr>
    </w:p>
    <w:p w14:paraId="16743FBA">
      <w:pPr>
        <w:widowControl/>
        <w:spacing w:before="120" w:after="120" w:line="360" w:lineRule="auto"/>
        <w:ind w:firstLine="0" w:firstLineChars="0"/>
        <w:jc w:val="both"/>
        <w:rPr>
          <w:rFonts w:eastAsia="黑体"/>
          <w:b/>
          <w:kern w:val="0"/>
          <w:szCs w:val="28"/>
          <w:lang w:bidi="en-US"/>
        </w:rPr>
      </w:pPr>
    </w:p>
    <w:p w14:paraId="65326198">
      <w:pPr>
        <w:widowControl/>
        <w:spacing w:before="120" w:after="120" w:line="360" w:lineRule="auto"/>
        <w:ind w:firstLine="0" w:firstLineChars="0"/>
        <w:jc w:val="center"/>
        <w:rPr>
          <w:rFonts w:eastAsia="黑体"/>
          <w:b/>
          <w:kern w:val="0"/>
          <w:szCs w:val="28"/>
          <w:lang w:bidi="en-US"/>
        </w:rPr>
      </w:pPr>
    </w:p>
    <w:p w14:paraId="78975CB6">
      <w:pPr>
        <w:widowControl/>
        <w:spacing w:before="120" w:line="240" w:lineRule="auto"/>
        <w:ind w:firstLine="0" w:firstLineChars="0"/>
        <w:jc w:val="left"/>
        <w:rPr>
          <w:rFonts w:hint="eastAsia" w:asciiTheme="minorEastAsia" w:hAnsiTheme="minorEastAsia" w:eastAsiaTheme="minorEastAsia" w:cstheme="minorEastAsia"/>
          <w:b/>
          <w:bCs/>
          <w:kern w:val="0"/>
          <w:sz w:val="32"/>
          <w:szCs w:val="32"/>
          <w:lang w:eastAsia="zh-CN" w:bidi="en-US"/>
        </w:rPr>
      </w:pPr>
    </w:p>
    <w:p w14:paraId="7FACE684">
      <w:pPr>
        <w:widowControl/>
        <w:spacing w:before="120" w:line="240" w:lineRule="auto"/>
        <w:ind w:firstLine="964" w:firstLineChars="300"/>
        <w:jc w:val="left"/>
        <w:rPr>
          <w:rFonts w:hint="eastAsia" w:asciiTheme="minorEastAsia" w:hAnsiTheme="minorEastAsia" w:eastAsiaTheme="minorEastAsia" w:cstheme="minorEastAsia"/>
          <w:b/>
          <w:bCs/>
          <w:kern w:val="0"/>
          <w:sz w:val="32"/>
          <w:szCs w:val="32"/>
          <w:lang w:val="en-US" w:eastAsia="zh-CN" w:bidi="en-US"/>
        </w:rPr>
      </w:pPr>
      <w:r>
        <w:rPr>
          <w:rFonts w:hint="eastAsia" w:asciiTheme="minorEastAsia" w:hAnsiTheme="minorEastAsia" w:eastAsiaTheme="minorEastAsia" w:cstheme="minorEastAsia"/>
          <w:b/>
          <w:bCs/>
          <w:kern w:val="0"/>
          <w:sz w:val="32"/>
          <w:szCs w:val="32"/>
          <w:lang w:eastAsia="zh-CN" w:bidi="en-US"/>
        </w:rPr>
        <w:t>部门（</w:t>
      </w:r>
      <w:r>
        <w:rPr>
          <w:rFonts w:hint="eastAsia" w:asciiTheme="minorEastAsia" w:hAnsiTheme="minorEastAsia" w:eastAsiaTheme="minorEastAsia" w:cstheme="minorEastAsia"/>
          <w:b/>
          <w:bCs/>
          <w:kern w:val="0"/>
          <w:sz w:val="32"/>
          <w:szCs w:val="32"/>
          <w:lang w:bidi="en-US"/>
        </w:rPr>
        <w:t>单位</w:t>
      </w:r>
      <w:r>
        <w:rPr>
          <w:rFonts w:hint="eastAsia" w:asciiTheme="minorEastAsia" w:hAnsiTheme="minorEastAsia" w:eastAsiaTheme="minorEastAsia" w:cstheme="minorEastAsia"/>
          <w:b/>
          <w:bCs/>
          <w:kern w:val="0"/>
          <w:sz w:val="32"/>
          <w:szCs w:val="32"/>
          <w:lang w:eastAsia="zh-CN" w:bidi="en-US"/>
        </w:rPr>
        <w:t>）</w:t>
      </w:r>
      <w:r>
        <w:rPr>
          <w:rFonts w:hint="eastAsia" w:asciiTheme="minorEastAsia" w:hAnsiTheme="minorEastAsia" w:eastAsiaTheme="minorEastAsia" w:cstheme="minorEastAsia"/>
          <w:b/>
          <w:bCs/>
          <w:kern w:val="0"/>
          <w:sz w:val="32"/>
          <w:szCs w:val="32"/>
          <w:lang w:bidi="en-US"/>
        </w:rPr>
        <w:t>：</w:t>
      </w:r>
      <w:r>
        <w:rPr>
          <w:rFonts w:hint="eastAsia" w:asciiTheme="minorEastAsia" w:hAnsiTheme="minorEastAsia" w:eastAsiaTheme="minorEastAsia" w:cstheme="minorEastAsia"/>
          <w:b/>
          <w:bCs/>
          <w:kern w:val="0"/>
          <w:sz w:val="32"/>
          <w:szCs w:val="32"/>
          <w:lang w:eastAsia="zh-CN" w:bidi="en-US"/>
        </w:rPr>
        <w:t>临泽县科学技术协会</w:t>
      </w:r>
    </w:p>
    <w:p w14:paraId="2B821208">
      <w:pPr>
        <w:widowControl/>
        <w:spacing w:before="120" w:line="240" w:lineRule="auto"/>
        <w:ind w:firstLine="3855" w:firstLineChars="1200"/>
        <w:jc w:val="left"/>
        <w:rPr>
          <w:rFonts w:hint="eastAsia" w:asciiTheme="minorEastAsia" w:hAnsiTheme="minorEastAsia" w:eastAsiaTheme="minorEastAsia" w:cstheme="minorEastAsia"/>
          <w:b/>
          <w:bCs/>
          <w:sz w:val="32"/>
          <w:szCs w:val="32"/>
        </w:rPr>
      </w:pPr>
    </w:p>
    <w:p w14:paraId="676457C9">
      <w:pPr>
        <w:widowControl/>
        <w:spacing w:before="120" w:line="240" w:lineRule="auto"/>
        <w:ind w:firstLine="3855" w:firstLineChars="1200"/>
        <w:jc w:val="left"/>
        <w:rPr>
          <w:rFonts w:hint="eastAsia" w:asciiTheme="minorEastAsia" w:hAnsiTheme="minorEastAsia" w:eastAsiaTheme="minorEastAsia" w:cstheme="minorEastAsia"/>
          <w:b/>
          <w:bCs/>
          <w:sz w:val="32"/>
          <w:szCs w:val="32"/>
        </w:rPr>
      </w:pPr>
    </w:p>
    <w:p w14:paraId="4E8995C5">
      <w:pPr>
        <w:widowControl/>
        <w:spacing w:before="120" w:line="240" w:lineRule="auto"/>
        <w:ind w:firstLine="3855" w:firstLineChars="1200"/>
        <w:jc w:val="left"/>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20</w:t>
      </w:r>
      <w:r>
        <w:rPr>
          <w:rFonts w:hint="eastAsia" w:asciiTheme="minorEastAsia" w:hAnsiTheme="minorEastAsia" w:eastAsiaTheme="minorEastAsia" w:cstheme="minorEastAsia"/>
          <w:b/>
          <w:bCs/>
          <w:sz w:val="32"/>
          <w:szCs w:val="32"/>
          <w:lang w:val="en-US" w:eastAsia="zh-CN"/>
        </w:rPr>
        <w:t>24</w:t>
      </w:r>
      <w:r>
        <w:rPr>
          <w:rFonts w:hint="eastAsia" w:asciiTheme="minorEastAsia" w:hAnsiTheme="minorEastAsia" w:eastAsiaTheme="minorEastAsia" w:cstheme="minorEastAsia"/>
          <w:b/>
          <w:bCs/>
          <w:sz w:val="32"/>
          <w:szCs w:val="32"/>
        </w:rPr>
        <w:t>年</w:t>
      </w:r>
      <w:r>
        <w:rPr>
          <w:rFonts w:hint="eastAsia" w:asciiTheme="minorEastAsia" w:hAnsiTheme="minorEastAsia" w:eastAsiaTheme="minorEastAsia" w:cstheme="minorEastAsia"/>
          <w:b/>
          <w:bCs/>
          <w:sz w:val="32"/>
          <w:szCs w:val="32"/>
          <w:lang w:val="en-US" w:eastAsia="zh-CN"/>
        </w:rPr>
        <w:t>1</w:t>
      </w:r>
      <w:r>
        <w:rPr>
          <w:rFonts w:hint="eastAsia" w:asciiTheme="minorEastAsia" w:hAnsiTheme="minorEastAsia" w:eastAsiaTheme="minorEastAsia" w:cstheme="minorEastAsia"/>
          <w:b/>
          <w:bCs/>
          <w:sz w:val="32"/>
          <w:szCs w:val="32"/>
        </w:rPr>
        <w:t>月</w:t>
      </w:r>
    </w:p>
    <w:p w14:paraId="732D6AE1">
      <w:pPr>
        <w:pStyle w:val="39"/>
        <w:adjustRightInd w:val="0"/>
        <w:snapToGrid w:val="0"/>
        <w:spacing w:before="0" w:after="0"/>
        <w:jc w:val="center"/>
        <w:outlineLvl w:val="9"/>
        <w:rPr>
          <w:rFonts w:hint="eastAsia" w:ascii="方正小标宋简体" w:hAnsi="仿宋" w:eastAsia="方正小标宋简体"/>
          <w:sz w:val="36"/>
          <w:szCs w:val="36"/>
          <w:lang w:eastAsia="zh-CN"/>
        </w:rPr>
        <w:sectPr>
          <w:headerReference r:id="rId5" w:type="default"/>
          <w:footerReference r:id="rId6" w:type="default"/>
          <w:pgSz w:w="11906" w:h="16838"/>
          <w:pgMar w:top="2154" w:right="1531" w:bottom="1587" w:left="1587" w:header="851" w:footer="1417" w:gutter="0"/>
          <w:pgNumType w:start="4"/>
          <w:cols w:space="0" w:num="1"/>
          <w:docGrid w:type="lines" w:linePitch="436" w:charSpace="0"/>
        </w:sectPr>
      </w:pPr>
    </w:p>
    <w:p w14:paraId="4152DEAE">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eastAsia="方正小标宋简体"/>
          <w:w w:val="90"/>
          <w:sz w:val="44"/>
          <w:szCs w:val="44"/>
          <w:lang w:eastAsia="zh-CN"/>
        </w:rPr>
      </w:pPr>
      <w:r>
        <w:rPr>
          <w:rFonts w:hint="eastAsia" w:ascii="方正小标宋简体" w:eastAsia="方正小标宋简体"/>
          <w:w w:val="90"/>
          <w:sz w:val="44"/>
          <w:szCs w:val="44"/>
          <w:lang w:eastAsia="zh-CN"/>
        </w:rPr>
        <w:t>临泽县科学技术协会</w:t>
      </w:r>
    </w:p>
    <w:p w14:paraId="6270265E">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仿宋_GB2312" w:hAnsi="宋体" w:eastAsia="仿宋_GB2312" w:cs="宋体"/>
          <w:kern w:val="0"/>
          <w:sz w:val="32"/>
          <w:szCs w:val="32"/>
          <w:lang w:val="en-US" w:eastAsia="zh-CN"/>
        </w:rPr>
      </w:pPr>
      <w:r>
        <w:rPr>
          <w:rFonts w:hint="eastAsia" w:ascii="方正小标宋简体" w:eastAsia="方正小标宋简体"/>
          <w:w w:val="90"/>
          <w:sz w:val="44"/>
          <w:szCs w:val="44"/>
          <w:lang w:val="en-US" w:eastAsia="zh-CN"/>
        </w:rPr>
        <w:t>2023</w:t>
      </w:r>
      <w:r>
        <w:rPr>
          <w:rFonts w:ascii="方正小标宋简体" w:eastAsia="方正小标宋简体"/>
          <w:w w:val="90"/>
          <w:sz w:val="44"/>
          <w:szCs w:val="44"/>
        </w:rPr>
        <w:t>年</w:t>
      </w:r>
      <w:r>
        <w:rPr>
          <w:rFonts w:hint="eastAsia" w:ascii="方正小标宋简体" w:eastAsia="方正小标宋简体"/>
          <w:w w:val="90"/>
          <w:sz w:val="44"/>
          <w:szCs w:val="44"/>
          <w:lang w:eastAsia="zh-CN"/>
        </w:rPr>
        <w:t>上级专项</w:t>
      </w:r>
      <w:r>
        <w:rPr>
          <w:rFonts w:ascii="方正小标宋简体" w:eastAsia="方正小标宋简体"/>
          <w:w w:val="90"/>
          <w:sz w:val="44"/>
          <w:szCs w:val="44"/>
        </w:rPr>
        <w:t>财政项目绩效自评</w:t>
      </w:r>
      <w:r>
        <w:rPr>
          <w:rFonts w:hint="eastAsia" w:ascii="方正小标宋简体" w:eastAsia="方正小标宋简体"/>
          <w:w w:val="90"/>
          <w:sz w:val="44"/>
          <w:szCs w:val="44"/>
          <w:lang w:eastAsia="zh-CN"/>
        </w:rPr>
        <w:t>报告</w:t>
      </w:r>
    </w:p>
    <w:p w14:paraId="6E2AD2FC">
      <w:pPr>
        <w:keepNext w:val="0"/>
        <w:keepLines w:val="0"/>
        <w:pageBreakBefore w:val="0"/>
        <w:widowControl/>
        <w:kinsoku/>
        <w:wordWrap/>
        <w:overflowPunct/>
        <w:topLinePunct w:val="0"/>
        <w:autoSpaceDE/>
        <w:autoSpaceDN/>
        <w:bidi w:val="0"/>
        <w:adjustRightInd/>
        <w:snapToGrid/>
        <w:spacing w:line="240" w:lineRule="exact"/>
        <w:ind w:firstLine="320" w:firstLineChars="100"/>
        <w:jc w:val="left"/>
        <w:textAlignment w:val="auto"/>
        <w:rPr>
          <w:rFonts w:hint="eastAsia" w:ascii="仿宋_GB2312" w:hAnsi="宋体" w:eastAsia="仿宋_GB2312" w:cs="宋体"/>
          <w:kern w:val="0"/>
          <w:sz w:val="32"/>
          <w:szCs w:val="32"/>
          <w:lang w:val="en-US" w:eastAsia="zh-CN"/>
        </w:rPr>
      </w:pPr>
    </w:p>
    <w:p w14:paraId="6FB76B13">
      <w:pPr>
        <w:widowControl/>
        <w:spacing w:line="600" w:lineRule="exact"/>
        <w:ind w:firstLine="320" w:firstLineChars="100"/>
        <w:jc w:val="left"/>
        <w:rPr>
          <w:rFonts w:hint="eastAsia"/>
        </w:rPr>
      </w:pPr>
      <w:r>
        <w:rPr>
          <w:rFonts w:hint="eastAsia" w:ascii="仿宋_GB2312" w:hAnsi="宋体" w:eastAsia="仿宋_GB2312" w:cs="宋体"/>
          <w:kern w:val="0"/>
          <w:sz w:val="32"/>
          <w:szCs w:val="32"/>
          <w:lang w:val="en-US" w:eastAsia="zh-CN"/>
        </w:rPr>
        <w:t>（2023年甘肃省科学技术协会基层科普行动计划项目——“农村科普示范基地”“农村专业技术协会”）</w:t>
      </w:r>
    </w:p>
    <w:p w14:paraId="67C55427">
      <w:pPr>
        <w:keepNext w:val="0"/>
        <w:keepLines w:val="0"/>
        <w:pageBreakBefore w:val="0"/>
        <w:widowControl w:val="0"/>
        <w:kinsoku/>
        <w:wordWrap/>
        <w:overflowPunct/>
        <w:topLinePunct w:val="0"/>
        <w:autoSpaceDE/>
        <w:autoSpaceDN/>
        <w:bidi w:val="0"/>
        <w:adjustRightInd/>
        <w:snapToGrid/>
        <w:spacing w:line="260" w:lineRule="exact"/>
        <w:ind w:firstLine="640" w:firstLineChars="200"/>
        <w:jc w:val="left"/>
        <w:textAlignment w:val="auto"/>
        <w:rPr>
          <w:rFonts w:hint="eastAsia" w:ascii="黑体" w:hAnsi="黑体" w:eastAsia="黑体" w:cs="黑体"/>
          <w:bCs/>
          <w:sz w:val="32"/>
          <w:szCs w:val="32"/>
        </w:rPr>
      </w:pPr>
    </w:p>
    <w:p w14:paraId="68DBD730">
      <w:pPr>
        <w:spacing w:line="360" w:lineRule="auto"/>
        <w:ind w:firstLine="640" w:firstLineChars="200"/>
        <w:jc w:val="left"/>
        <w:rPr>
          <w:rFonts w:hint="eastAsia"/>
        </w:rPr>
      </w:pPr>
      <w:r>
        <w:rPr>
          <w:rFonts w:hint="eastAsia" w:ascii="黑体" w:hAnsi="黑体" w:eastAsia="黑体" w:cs="黑体"/>
          <w:bCs/>
          <w:sz w:val="32"/>
          <w:szCs w:val="32"/>
        </w:rPr>
        <w:t>一、</w:t>
      </w:r>
      <w:r>
        <w:rPr>
          <w:rFonts w:ascii="黑体" w:hAnsi="黑体" w:eastAsia="黑体" w:cs="黑体"/>
          <w:bCs/>
          <w:sz w:val="32"/>
          <w:szCs w:val="32"/>
        </w:rPr>
        <w:t>自评工作开展情况</w:t>
      </w:r>
    </w:p>
    <w:p w14:paraId="5FABFA0A">
      <w:pPr>
        <w:spacing w:line="360" w:lineRule="auto"/>
        <w:jc w:val="left"/>
        <w:rPr>
          <w:rFonts w:hint="eastAsia" w:ascii="仿宋_GB2312" w:eastAsia="仿宋_GB2312"/>
          <w:b/>
          <w:bCs/>
          <w:sz w:val="32"/>
          <w:szCs w:val="32"/>
          <w:lang w:val="en-US" w:eastAsia="zh-CN"/>
        </w:rPr>
      </w:pPr>
      <w:r>
        <w:rPr>
          <w:rFonts w:ascii="仿宋_GB2312" w:eastAsia="仿宋_GB2312"/>
          <w:sz w:val="32"/>
          <w:szCs w:val="32"/>
        </w:rPr>
        <w:t xml:space="preserve"> </w:t>
      </w:r>
      <w:r>
        <w:rPr>
          <w:rFonts w:hint="eastAsia" w:ascii="仿宋_GB2312" w:eastAsia="仿宋_GB2312"/>
          <w:sz w:val="32"/>
          <w:szCs w:val="32"/>
        </w:rPr>
        <w:t xml:space="preserve">  </w:t>
      </w:r>
      <w:r>
        <w:rPr>
          <w:rFonts w:hint="eastAsia" w:ascii="仿宋_GB2312" w:eastAsia="仿宋_GB2312"/>
          <w:b/>
          <w:bCs/>
          <w:sz w:val="32"/>
          <w:szCs w:val="32"/>
        </w:rPr>
        <w:t xml:space="preserve"> </w:t>
      </w:r>
      <w:r>
        <w:rPr>
          <w:rFonts w:ascii="仿宋_GB2312" w:eastAsia="仿宋_GB2312"/>
          <w:b/>
          <w:bCs/>
          <w:sz w:val="32"/>
          <w:szCs w:val="32"/>
        </w:rPr>
        <w:t>(一)自评工作的组织管理情况</w:t>
      </w:r>
      <w:r>
        <w:rPr>
          <w:rFonts w:hint="eastAsia" w:ascii="仿宋_GB2312" w:eastAsia="仿宋_GB2312"/>
          <w:b/>
          <w:bCs/>
          <w:sz w:val="32"/>
          <w:szCs w:val="32"/>
          <w:lang w:val="en-US" w:eastAsia="zh-CN"/>
        </w:rPr>
        <w:t>:</w:t>
      </w:r>
    </w:p>
    <w:p w14:paraId="34B3F159">
      <w:pPr>
        <w:widowControl/>
        <w:spacing w:line="600" w:lineRule="exact"/>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为确保项目支出绩效管理工作有序开展，根据《</w:t>
      </w:r>
      <w:r>
        <w:rPr>
          <w:rFonts w:hint="eastAsia" w:ascii="仿宋_GB2312" w:hAnsi="宋体" w:eastAsia="仿宋_GB2312" w:cs="宋体"/>
          <w:kern w:val="0"/>
          <w:sz w:val="32"/>
          <w:szCs w:val="32"/>
        </w:rPr>
        <w:t>临泽县财政局关于</w:t>
      </w:r>
      <w:r>
        <w:rPr>
          <w:rFonts w:hint="eastAsia" w:ascii="仿宋_GB2312" w:hAnsi="宋体" w:eastAsia="仿宋_GB2312" w:cs="宋体"/>
          <w:kern w:val="0"/>
          <w:sz w:val="32"/>
          <w:szCs w:val="32"/>
          <w:lang w:eastAsia="zh-CN"/>
        </w:rPr>
        <w:t>做好</w:t>
      </w: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eastAsia="zh-CN"/>
        </w:rPr>
        <w:t>预算绩效管理工作考核的通知</w:t>
      </w:r>
      <w:r>
        <w:rPr>
          <w:rFonts w:hint="eastAsia" w:ascii="仿宋_GB2312" w:eastAsia="仿宋_GB2312"/>
          <w:sz w:val="32"/>
          <w:szCs w:val="32"/>
          <w:lang w:val="en-US" w:eastAsia="zh-CN"/>
        </w:rPr>
        <w:t>》（</w:t>
      </w:r>
      <w:r>
        <w:rPr>
          <w:rFonts w:hint="eastAsia" w:ascii="仿宋_GB2312" w:hAnsi="宋体" w:eastAsia="仿宋_GB2312" w:cs="宋体"/>
          <w:kern w:val="0"/>
          <w:sz w:val="32"/>
          <w:szCs w:val="32"/>
        </w:rPr>
        <w:t>临财预</w:t>
      </w:r>
      <w:r>
        <w:rPr>
          <w:rFonts w:hint="eastAsia" w:ascii="仿宋_GB2312" w:hAnsi="宋体" w:eastAsia="仿宋_GB2312" w:cs="宋体"/>
          <w:kern w:val="0"/>
          <w:sz w:val="32"/>
          <w:szCs w:val="32"/>
          <w:lang w:eastAsia="zh-CN"/>
        </w:rPr>
        <w:t>发</w:t>
      </w:r>
      <w:r>
        <w:rPr>
          <w:rFonts w:hint="eastAsia" w:ascii="仿宋_GB2312" w:hAnsi="宋体" w:eastAsia="仿宋_GB2312" w:cs="宋体"/>
          <w:kern w:val="0"/>
          <w:sz w:val="32"/>
          <w:szCs w:val="32"/>
        </w:rPr>
        <w:t>〔</w:t>
      </w:r>
      <w:r>
        <w:rPr>
          <w:rFonts w:ascii="仿宋_GB2312" w:hAnsi="宋体" w:eastAsia="仿宋_GB2312" w:cs="宋体"/>
          <w:kern w:val="0"/>
          <w:sz w:val="32"/>
          <w:szCs w:val="32"/>
        </w:rPr>
        <w:t>20</w:t>
      </w:r>
      <w:r>
        <w:rPr>
          <w:rFonts w:hint="eastAsia" w:ascii="仿宋_GB2312" w:hAnsi="宋体" w:eastAsia="仿宋_GB2312" w:cs="宋体"/>
          <w:kern w:val="0"/>
          <w:sz w:val="32"/>
          <w:szCs w:val="32"/>
          <w:lang w:val="en-US" w:eastAsia="zh-CN"/>
        </w:rPr>
        <w:t>23</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296</w:t>
      </w:r>
      <w:r>
        <w:rPr>
          <w:rFonts w:hint="eastAsia" w:ascii="仿宋_GB2312" w:hAnsi="宋体" w:eastAsia="仿宋_GB2312" w:cs="宋体"/>
          <w:kern w:val="0"/>
          <w:sz w:val="32"/>
          <w:szCs w:val="32"/>
        </w:rPr>
        <w:t>号</w:t>
      </w:r>
      <w:r>
        <w:rPr>
          <w:rFonts w:hint="eastAsia" w:ascii="仿宋_GB2312" w:eastAsia="仿宋_GB2312"/>
          <w:sz w:val="32"/>
          <w:szCs w:val="32"/>
          <w:lang w:val="en-US" w:eastAsia="zh-CN"/>
        </w:rPr>
        <w:t>及相关文件要求，县科协就全面开展绩效自评工作进行了细化明确，明确所有项目须对照设定的绩效目标、预算执行及政策、项目实施效果等情况开展绩效自评。</w:t>
      </w:r>
    </w:p>
    <w:p w14:paraId="75374175">
      <w:pPr>
        <w:spacing w:line="360" w:lineRule="auto"/>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县科协对各项目实施单位提交的绩效自评报告以及绩效自评表数据的真实性、合法性、完整性以及绩效自评结果的审核把关，通过审核发现问题——反馈——再审核——再反馈方式，经过多次审核、反馈、沟通达到共同提高认识和理解，确保了绩效自评全面覆盖、数据准确、评价合理、结果客观，高质量提前完成项目绩效自评。</w:t>
      </w:r>
    </w:p>
    <w:p w14:paraId="68F4ACDC">
      <w:pPr>
        <w:numPr>
          <w:ilvl w:val="0"/>
          <w:numId w:val="0"/>
        </w:numPr>
        <w:spacing w:line="360" w:lineRule="auto"/>
        <w:ind w:firstLine="643" w:firstLineChars="200"/>
        <w:jc w:val="left"/>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（二）绩效自评金额、个数、覆盖率等：</w:t>
      </w:r>
    </w:p>
    <w:p w14:paraId="565695AB">
      <w:pPr>
        <w:numPr>
          <w:ilvl w:val="0"/>
          <w:numId w:val="0"/>
        </w:numPr>
        <w:spacing w:line="360" w:lineRule="auto"/>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2023年，临泽县万里青苗木专业合作社申报基层科普行动计划-农村科普示范基地项目1个，获得奖补资金20万元，目前项目各项工作已实施完毕，项目自施以来，引进新品种王族海棠、丝棉木、香花槐30多个，示范种植太阳李、高杆绚丽海棠苗木120亩，6万多株，带动引导会员及周边农户进行景观苗木种植5000多亩。先后聘请省农科院、河西学院专家开展育苗、嫁接、修剪、病虫害防治等技术培训10多次，组织会员及周边苗木种植大户、农户、返乡人员开展技术培训16场次，经县科协组成的项目评估验收组对项目实施情况进行现场评估验收，该项目实施过程中资料、票据整理齐全，项目管理到位，科普培训及示范效果良好，协会对普及科技知识，弘扬科学精神，在提高科学素质和专业技能，助力农民增收方面效果明显。</w:t>
      </w:r>
    </w:p>
    <w:p w14:paraId="12577388">
      <w:pPr>
        <w:numPr>
          <w:ilvl w:val="0"/>
          <w:numId w:val="0"/>
        </w:numPr>
        <w:spacing w:line="360" w:lineRule="auto"/>
        <w:ind w:firstLine="640" w:firstLineChars="200"/>
        <w:jc w:val="left"/>
        <w:rPr>
          <w:rFonts w:hint="eastAsia"/>
          <w:lang w:val="en-US" w:eastAsia="zh-CN"/>
        </w:rPr>
      </w:pPr>
      <w:r>
        <w:rPr>
          <w:rFonts w:hint="eastAsia" w:ascii="仿宋_GB2312" w:eastAsia="仿宋_GB2312"/>
          <w:sz w:val="32"/>
          <w:szCs w:val="32"/>
          <w:lang w:val="en-US" w:eastAsia="zh-CN"/>
        </w:rPr>
        <w:t>临泽县神农中药材种植协会组织实施的“甘肃省基层科普行动计划”项目补助资金15万元，项目实施期限为2023年1月至2023年12月，项目各项工作目前已全部实施完毕。项目自实施以来，聘请农业专家、技术人员，组织开展“中药材水、肥一体化应用技术培训”、“农药、化肥及水溶肥使用应用技术培训”、“中药材病虫害防治技术现场培训”、“红花病虫害防治技术现场培训”、“中药材标准化生产技术及规程培训”、“农药、化肥及水溶肥使用技术现场培训”等16场次。组织技术骨干和协会会员积极参与“全国科技周”、“全国科普日”、“农民丰收节”等科普活动。利用各类节假日活动有利时机，采取发放宣传资料、设置宣传台等方法，做好科普宣传和技术推广工作。县科协在项目项目实施过程中不定期进行督导检查做好项目全程监管，该项目实施过程中资料、票据整理齐全，引进栽植的中药材新品种示范效益强，农民增收明显，科普培训及示范效果良好。</w:t>
      </w:r>
    </w:p>
    <w:p w14:paraId="3E410170">
      <w:pPr>
        <w:numPr>
          <w:ilvl w:val="0"/>
          <w:numId w:val="0"/>
        </w:numPr>
        <w:spacing w:line="360" w:lineRule="auto"/>
        <w:ind w:firstLine="643" w:firstLineChars="200"/>
        <w:jc w:val="left"/>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（三）自评工作实施过程：</w:t>
      </w:r>
    </w:p>
    <w:p w14:paraId="3CB3C0DA">
      <w:pPr>
        <w:numPr>
          <w:ilvl w:val="0"/>
          <w:numId w:val="0"/>
        </w:numPr>
        <w:spacing w:line="360" w:lineRule="auto"/>
        <w:ind w:firstLine="640" w:firstLineChars="200"/>
        <w:jc w:val="left"/>
        <w:rPr>
          <w:rFonts w:hint="eastAsia" w:ascii="仿宋_GB2312" w:eastAsia="仿宋_GB2312"/>
          <w:sz w:val="32"/>
          <w:szCs w:val="32"/>
          <w:lang w:eastAsia="zh-CN"/>
        </w:rPr>
      </w:pPr>
      <w:r>
        <w:rPr>
          <w:rFonts w:hint="eastAsia" w:ascii="仿宋_GB2312" w:eastAsia="仿宋_GB2312"/>
          <w:sz w:val="32"/>
          <w:szCs w:val="32"/>
          <w:lang w:eastAsia="zh-CN"/>
        </w:rPr>
        <w:t>县科协对</w:t>
      </w:r>
      <w:r>
        <w:rPr>
          <w:rFonts w:hint="eastAsia" w:ascii="仿宋_GB2312" w:eastAsia="仿宋_GB2312"/>
          <w:sz w:val="32"/>
          <w:szCs w:val="32"/>
          <w:lang w:val="en-US" w:eastAsia="zh-CN"/>
        </w:rPr>
        <w:t>临泽县万里青苗木专业合作社及临泽县神农中药材种植协会</w:t>
      </w:r>
      <w:r>
        <w:rPr>
          <w:rFonts w:hint="eastAsia" w:ascii="仿宋_GB2312" w:hAnsi="仿宋_GB2312" w:eastAsia="仿宋_GB2312" w:cs="仿宋_GB2312"/>
          <w:color w:val="auto"/>
          <w:sz w:val="32"/>
          <w:szCs w:val="32"/>
          <w:lang w:eastAsia="zh-CN"/>
        </w:rPr>
        <w:t>的</w:t>
      </w:r>
      <w:r>
        <w:rPr>
          <w:rFonts w:hint="eastAsia" w:ascii="仿宋_GB2312" w:eastAsia="仿宋_GB2312"/>
          <w:sz w:val="32"/>
          <w:szCs w:val="32"/>
          <w:lang w:eastAsia="zh-CN"/>
        </w:rPr>
        <w:t>项目支出资金是否纳入预算绩效管理体系及资金拨付率等情况进行逐一自查，并对资金的安全性、规范性及有效性进行重点分析，包括资金支付范围、支付标准、支付进度、支付依据等是否合规合法，是否与预算相符，并对自评中发现的相关问题进行分析说明。</w:t>
      </w:r>
    </w:p>
    <w:p w14:paraId="05F28650">
      <w:pPr>
        <w:spacing w:line="360" w:lineRule="auto"/>
        <w:ind w:firstLine="640" w:firstLineChars="200"/>
        <w:jc w:val="left"/>
        <w:rPr>
          <w:rFonts w:hint="eastAsia" w:ascii="仿宋_GB2312" w:eastAsia="仿宋_GB2312"/>
          <w:sz w:val="32"/>
          <w:szCs w:val="32"/>
        </w:rPr>
      </w:pPr>
      <w:r>
        <w:rPr>
          <w:rFonts w:hint="eastAsia" w:ascii="黑体" w:hAnsi="黑体" w:eastAsia="黑体" w:cs="黑体"/>
          <w:bCs/>
          <w:sz w:val="32"/>
          <w:szCs w:val="32"/>
        </w:rPr>
        <w:t>二、</w:t>
      </w:r>
      <w:r>
        <w:rPr>
          <w:rFonts w:ascii="黑体" w:hAnsi="黑体" w:eastAsia="黑体" w:cs="黑体"/>
          <w:bCs/>
          <w:sz w:val="32"/>
          <w:szCs w:val="32"/>
        </w:rPr>
        <w:t>项目概况和资金使用管理情况</w:t>
      </w:r>
    </w:p>
    <w:p w14:paraId="14E5C879">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40"/>
        <w:textAlignment w:val="auto"/>
        <w:outlineLvl w:val="0"/>
        <w:rPr>
          <w:rFonts w:hint="eastAsia" w:ascii="仿宋_GB2312" w:hAnsi="仿宋_GB2312" w:eastAsia="仿宋_GB2312" w:cs="仿宋_GB2312"/>
          <w:b/>
          <w:bCs/>
          <w:color w:val="auto"/>
          <w:sz w:val="32"/>
          <w:szCs w:val="32"/>
          <w:u w:val="none"/>
          <w:lang w:val="en-US" w:eastAsia="zh-CN"/>
        </w:rPr>
      </w:pPr>
      <w:r>
        <w:rPr>
          <w:rFonts w:ascii="仿宋_GB2312" w:eastAsia="仿宋_GB2312"/>
          <w:sz w:val="32"/>
          <w:szCs w:val="32"/>
        </w:rPr>
        <w:t xml:space="preserve"> </w:t>
      </w:r>
      <w:r>
        <w:rPr>
          <w:rFonts w:hint="eastAsia" w:ascii="仿宋_GB2312" w:hAnsi="仿宋_GB2312" w:eastAsia="仿宋_GB2312" w:cs="仿宋_GB2312"/>
          <w:b/>
          <w:bCs/>
          <w:color w:val="auto"/>
          <w:sz w:val="32"/>
          <w:szCs w:val="32"/>
          <w:u w:val="none"/>
          <w:lang w:val="en-US" w:eastAsia="zh-CN"/>
        </w:rPr>
        <w:t>(一)项目基本性质、用途、涉及范围等：</w:t>
      </w:r>
    </w:p>
    <w:p w14:paraId="593E2E25">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40"/>
        <w:textAlignment w:val="auto"/>
        <w:outlineLvl w:val="0"/>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临泽县万里青苗木专业合作社严格按照项目申报预算，在项目实施以来，科普活动支出12.05万元，科普专用资料和设备支出7.95万元，共计支出20万元。项目资金具体使用情况如下:1.荒漠肉苁蓉种植技术、造型苗木的繁育技术、苗木种植管护图书1000本、苗木产品及种植技术推广折页3000份，支出项目经费3.2万元；2.购置科普宣传电脑2台、投影仪1套、打印机2台、支出经费4.75万元；3.农户、返乡人员及和种植大户林果种植技术培训师资费、苗木嫁接及园林技术服务指导费4.31万元；4.引进林木新品种及林木接穗费用7.52万元；5.科普活动车辆租赁费0.22万元。截止目前，项目按照申报内容已实施完毕。县科协工作人员对项目实施全过程进行监管，实施过程中组成项目评估验收组对该项目进行了实地检查和验收，2023年9月、11月经科协领导班子会议研究，拨付项目资金20万元。</w:t>
      </w:r>
    </w:p>
    <w:p w14:paraId="050F4227">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40"/>
        <w:textAlignment w:val="auto"/>
        <w:outlineLvl w:val="0"/>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临泽县神农中药材种植协会严格按照项目申报预算，项目实施以来，科普活动支出7.8万元，科普专用资料和设备支出7.2万元，共计支出15万元。项目资金具体使用情况如下:1.《中药材栽培技术》图书400本。音像资料100套，中药材种植技术及病虫害防治技术宣传彩页20000份、制作宣传栏4个、制度牌2个、宣传图版2个，支出项目经费3.4万元；2.购置科普宣传电脑2台（笔记本电脑1台、台式电脑1台）、打印机1台、数码相机1台及附属设备，投影仪1台，支出经费3.8万元；3.聘请农业专家组织开展“中药材水、肥一体化应用技术培训”、“农药、化肥及水溶肥使用应用技术培训”、“中药材病虫害防治技术现场培训”、“红花病虫害防治技术现场培训”、“中药材标准化生产技术及规程培训”、“农药、化肥及水溶肥使用技术现场培训”7个班次，支付培训服务费（含师资费、场地租赁费、教材</w:t>
      </w:r>
      <w:bookmarkStart w:id="0" w:name="_GoBack"/>
      <w:bookmarkEnd w:id="0"/>
      <w:r>
        <w:rPr>
          <w:rFonts w:hint="eastAsia" w:ascii="仿宋_GB2312" w:hAnsi="仿宋_GB2312" w:eastAsia="仿宋_GB2312" w:cs="仿宋_GB2312"/>
          <w:b w:val="0"/>
          <w:bCs w:val="0"/>
          <w:color w:val="auto"/>
          <w:sz w:val="32"/>
          <w:szCs w:val="32"/>
          <w:u w:val="none"/>
          <w:lang w:val="en-US" w:eastAsia="zh-CN"/>
        </w:rPr>
        <w:t>费）4.9万元；4.现场农技指导服务13场次，支付相关人员车辆租用费及劳务费用1.6万元；5.新技术推广应用1.3万元。</w:t>
      </w:r>
    </w:p>
    <w:p w14:paraId="0D136E1F">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43" w:firstLineChars="200"/>
        <w:textAlignment w:val="auto"/>
        <w:outlineLvl w:val="0"/>
        <w:rPr>
          <w:rFonts w:hint="eastAsia" w:ascii="仿宋_GB2312" w:eastAsia="仿宋_GB2312"/>
          <w:b/>
          <w:bCs/>
          <w:sz w:val="32"/>
          <w:szCs w:val="32"/>
          <w:lang w:eastAsia="zh-CN"/>
        </w:rPr>
      </w:pPr>
      <w:r>
        <w:rPr>
          <w:rFonts w:hint="eastAsia" w:ascii="仿宋_GB2312" w:eastAsia="仿宋_GB2312"/>
          <w:b/>
          <w:bCs/>
          <w:sz w:val="32"/>
          <w:szCs w:val="32"/>
          <w:lang w:eastAsia="zh-CN"/>
        </w:rPr>
        <w:t>（二）</w:t>
      </w:r>
      <w:r>
        <w:rPr>
          <w:rFonts w:ascii="仿宋_GB2312" w:eastAsia="仿宋_GB2312"/>
          <w:b/>
          <w:bCs/>
          <w:sz w:val="32"/>
          <w:szCs w:val="32"/>
        </w:rPr>
        <w:t>项目资金安排落实情况等</w:t>
      </w:r>
      <w:r>
        <w:rPr>
          <w:rFonts w:hint="eastAsia" w:ascii="仿宋_GB2312" w:eastAsia="仿宋_GB2312"/>
          <w:b/>
          <w:bCs/>
          <w:sz w:val="32"/>
          <w:szCs w:val="32"/>
          <w:lang w:eastAsia="zh-CN"/>
        </w:rPr>
        <w:t>：</w:t>
      </w:r>
    </w:p>
    <w:p w14:paraId="73BC24D6">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40" w:firstLineChars="200"/>
        <w:textAlignment w:val="auto"/>
        <w:outlineLvl w:val="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u w:val="none"/>
          <w:lang w:val="en-US" w:eastAsia="zh-CN"/>
        </w:rPr>
        <w:t>县科协工作人员对项目实施全过程进行监管，实施过程中组成项目评估验收组对该项目进行了实地检查和验收</w:t>
      </w:r>
      <w:r>
        <w:rPr>
          <w:rFonts w:hint="eastAsia" w:ascii="仿宋_GB2312" w:hAnsi="仿宋_GB2312" w:eastAsia="仿宋_GB2312" w:cs="仿宋_GB2312"/>
          <w:b w:val="0"/>
          <w:bCs w:val="0"/>
          <w:color w:val="auto"/>
          <w:sz w:val="32"/>
          <w:szCs w:val="32"/>
          <w:lang w:val="en-US" w:eastAsia="zh-CN"/>
        </w:rPr>
        <w:t>，县科协于</w:t>
      </w:r>
      <w:r>
        <w:rPr>
          <w:rFonts w:hint="eastAsia" w:ascii="仿宋_GB2312" w:hAnsi="仿宋_GB2312" w:eastAsia="仿宋_GB2312" w:cs="仿宋_GB2312"/>
          <w:b w:val="0"/>
          <w:bCs w:val="0"/>
          <w:color w:val="auto"/>
          <w:sz w:val="32"/>
          <w:szCs w:val="32"/>
          <w:u w:val="none"/>
          <w:lang w:val="en-US" w:eastAsia="zh-CN"/>
        </w:rPr>
        <w:t>2023年9月、11月经</w:t>
      </w:r>
      <w:r>
        <w:rPr>
          <w:rFonts w:hint="eastAsia" w:ascii="仿宋_GB2312" w:hAnsi="仿宋_GB2312" w:eastAsia="仿宋_GB2312" w:cs="仿宋_GB2312"/>
          <w:b w:val="0"/>
          <w:bCs w:val="0"/>
          <w:color w:val="auto"/>
          <w:sz w:val="32"/>
          <w:szCs w:val="32"/>
          <w:lang w:val="en-US" w:eastAsia="zh-CN"/>
        </w:rPr>
        <w:t>领导班子会议研究，分2批全额拨付了</w:t>
      </w:r>
      <w:r>
        <w:rPr>
          <w:rFonts w:hint="eastAsia" w:ascii="仿宋_GB2312" w:hAnsi="仿宋_GB2312" w:eastAsia="仿宋_GB2312" w:cs="仿宋_GB2312"/>
          <w:b w:val="0"/>
          <w:bCs w:val="0"/>
          <w:color w:val="auto"/>
          <w:sz w:val="32"/>
          <w:szCs w:val="32"/>
          <w:u w:val="none"/>
          <w:lang w:val="en-US" w:eastAsia="zh-CN"/>
        </w:rPr>
        <w:t>临泽县万里青苗木专业合作社</w:t>
      </w:r>
      <w:r>
        <w:rPr>
          <w:rFonts w:hint="eastAsia" w:ascii="仿宋_GB2312" w:hAnsi="仿宋_GB2312" w:eastAsia="仿宋_GB2312" w:cs="仿宋_GB2312"/>
          <w:b w:val="0"/>
          <w:bCs w:val="0"/>
          <w:color w:val="auto"/>
          <w:sz w:val="32"/>
          <w:szCs w:val="32"/>
          <w:lang w:val="en-US" w:eastAsia="zh-CN"/>
        </w:rPr>
        <w:t>补助资金20万元，分2批全额拨付了</w:t>
      </w:r>
      <w:r>
        <w:rPr>
          <w:rFonts w:hint="eastAsia" w:ascii="仿宋_GB2312" w:hAnsi="宋体" w:eastAsia="仿宋_GB2312" w:cs="宋体"/>
          <w:kern w:val="0"/>
          <w:sz w:val="32"/>
          <w:szCs w:val="32"/>
          <w:lang w:val="en-US" w:eastAsia="zh-CN"/>
        </w:rPr>
        <w:t>临泽县神农中药材种植协会项目资金15万元</w:t>
      </w:r>
      <w:r>
        <w:rPr>
          <w:rFonts w:hint="eastAsia" w:ascii="仿宋_GB2312" w:hAnsi="仿宋_GB2312" w:eastAsia="仿宋_GB2312" w:cs="仿宋_GB2312"/>
          <w:b w:val="0"/>
          <w:bCs w:val="0"/>
          <w:color w:val="auto"/>
          <w:sz w:val="32"/>
          <w:szCs w:val="32"/>
          <w:lang w:val="en-US" w:eastAsia="zh-CN"/>
        </w:rPr>
        <w:t>。</w:t>
      </w:r>
    </w:p>
    <w:p w14:paraId="3A0CC5D3">
      <w:pPr>
        <w:spacing w:line="360" w:lineRule="auto"/>
        <w:ind w:firstLine="640" w:firstLineChars="200"/>
        <w:jc w:val="left"/>
        <w:rPr>
          <w:rFonts w:hint="eastAsia" w:ascii="仿宋_GB2312" w:eastAsia="仿宋_GB2312"/>
          <w:sz w:val="32"/>
          <w:szCs w:val="32"/>
          <w:lang w:val="en-US" w:eastAsia="zh-CN"/>
        </w:rPr>
      </w:pPr>
      <w:r>
        <w:rPr>
          <w:rFonts w:ascii="仿宋_GB2312" w:eastAsia="仿宋_GB2312"/>
          <w:sz w:val="32"/>
          <w:szCs w:val="32"/>
        </w:rPr>
        <w:t>(三)项目资金实际使用情况与年初预算对比分析</w:t>
      </w:r>
      <w:r>
        <w:rPr>
          <w:rFonts w:hint="eastAsia" w:ascii="仿宋_GB2312" w:eastAsia="仿宋_GB2312"/>
          <w:sz w:val="32"/>
          <w:szCs w:val="32"/>
          <w:lang w:eastAsia="zh-CN"/>
        </w:rPr>
        <w:t>：</w:t>
      </w:r>
      <w:r>
        <w:rPr>
          <w:rFonts w:hint="eastAsia" w:ascii="仿宋_GB2312" w:hAnsi="宋体" w:eastAsia="仿宋_GB2312" w:cs="宋体"/>
          <w:kern w:val="0"/>
          <w:sz w:val="32"/>
          <w:szCs w:val="32"/>
          <w:lang w:val="en-US" w:eastAsia="zh-CN"/>
        </w:rPr>
        <w:t>临泽县</w:t>
      </w:r>
      <w:r>
        <w:rPr>
          <w:rFonts w:hint="eastAsia" w:ascii="仿宋_GB2312" w:hAnsi="仿宋_GB2312" w:eastAsia="仿宋_GB2312" w:cs="仿宋_GB2312"/>
          <w:color w:val="auto"/>
          <w:sz w:val="32"/>
          <w:szCs w:val="32"/>
          <w:lang w:eastAsia="zh-CN"/>
        </w:rPr>
        <w:t>万里青苗木专业合作社</w:t>
      </w:r>
      <w:r>
        <w:rPr>
          <w:rFonts w:hint="eastAsia" w:ascii="仿宋_GB2312" w:hAnsi="宋体" w:eastAsia="仿宋_GB2312" w:cs="宋体"/>
          <w:kern w:val="0"/>
          <w:sz w:val="32"/>
          <w:szCs w:val="32"/>
          <w:lang w:val="en-US" w:eastAsia="zh-CN"/>
        </w:rPr>
        <w:t>“苗木科普示范基地”项目</w:t>
      </w:r>
      <w:r>
        <w:rPr>
          <w:rFonts w:hint="eastAsia" w:ascii="仿宋_GB2312" w:eastAsia="仿宋_GB2312"/>
          <w:sz w:val="32"/>
          <w:szCs w:val="32"/>
          <w:lang w:eastAsia="zh-CN"/>
        </w:rPr>
        <w:t>资金、</w:t>
      </w:r>
      <w:r>
        <w:rPr>
          <w:rFonts w:hint="eastAsia" w:ascii="仿宋_GB2312" w:hAnsi="宋体" w:eastAsia="仿宋_GB2312" w:cs="宋体"/>
          <w:kern w:val="0"/>
          <w:sz w:val="32"/>
          <w:szCs w:val="32"/>
          <w:lang w:val="en-US" w:eastAsia="zh-CN"/>
        </w:rPr>
        <w:t>临泽县神农中药材种植协会项目资金</w:t>
      </w:r>
      <w:r>
        <w:rPr>
          <w:rFonts w:hint="eastAsia" w:ascii="仿宋_GB2312" w:eastAsia="仿宋_GB2312"/>
          <w:sz w:val="32"/>
          <w:szCs w:val="32"/>
          <w:lang w:eastAsia="zh-CN"/>
        </w:rPr>
        <w:t>临泽县支付范围、支付标准、支付进度等都与年初预算相符，</w:t>
      </w:r>
      <w:r>
        <w:rPr>
          <w:rFonts w:hint="eastAsia" w:ascii="仿宋_GB2312" w:eastAsia="仿宋_GB2312"/>
          <w:sz w:val="32"/>
          <w:szCs w:val="32"/>
          <w:lang w:val="en-US" w:eastAsia="zh-CN"/>
        </w:rPr>
        <w:t xml:space="preserve">       </w:t>
      </w:r>
    </w:p>
    <w:p w14:paraId="413DF578">
      <w:pPr>
        <w:spacing w:line="360" w:lineRule="auto"/>
        <w:ind w:firstLine="640" w:firstLineChars="200"/>
        <w:jc w:val="left"/>
        <w:rPr>
          <w:rFonts w:hint="eastAsia"/>
        </w:rPr>
      </w:pPr>
      <w:r>
        <w:rPr>
          <w:rFonts w:hint="eastAsia" w:ascii="黑体" w:hAnsi="黑体" w:eastAsia="黑体" w:cs="黑体"/>
          <w:bCs/>
          <w:sz w:val="32"/>
          <w:szCs w:val="32"/>
        </w:rPr>
        <w:t>三、</w:t>
      </w:r>
      <w:r>
        <w:rPr>
          <w:rFonts w:ascii="黑体" w:hAnsi="黑体" w:eastAsia="黑体" w:cs="黑体"/>
          <w:bCs/>
          <w:sz w:val="32"/>
          <w:szCs w:val="32"/>
        </w:rPr>
        <w:t>项目绩效情况</w:t>
      </w:r>
    </w:p>
    <w:p w14:paraId="760C57AD">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40"/>
        <w:textAlignment w:val="auto"/>
        <w:outlineLvl w:val="0"/>
        <w:rPr>
          <w:rFonts w:hint="eastAsia" w:ascii="仿宋_GB2312" w:hAnsi="仿宋_GB2312" w:eastAsia="仿宋_GB2312" w:cs="仿宋_GB2312"/>
          <w:color w:val="auto"/>
          <w:sz w:val="32"/>
          <w:szCs w:val="32"/>
          <w:lang w:val="en-US" w:eastAsia="zh-CN"/>
        </w:rPr>
      </w:pPr>
      <w:r>
        <w:rPr>
          <w:rFonts w:ascii="仿宋_GB2312" w:eastAsia="仿宋_GB2312"/>
          <w:sz w:val="32"/>
          <w:szCs w:val="32"/>
        </w:rPr>
        <w:t>(一)对比绩效目标自评表,分析说明项目绩效目标实际完成情况</w:t>
      </w:r>
      <w:r>
        <w:rPr>
          <w:rFonts w:hint="eastAsia" w:ascii="仿宋_GB2312" w:eastAsia="仿宋_GB2312"/>
          <w:sz w:val="32"/>
          <w:szCs w:val="32"/>
          <w:lang w:eastAsia="zh-CN"/>
        </w:rPr>
        <w:t>：</w:t>
      </w:r>
      <w:r>
        <w:rPr>
          <w:rFonts w:hint="eastAsia" w:ascii="仿宋_GB2312" w:hAnsi="仿宋_GB2312" w:eastAsia="仿宋_GB2312" w:cs="仿宋_GB2312"/>
          <w:color w:val="auto"/>
          <w:sz w:val="32"/>
          <w:szCs w:val="32"/>
          <w:lang w:val="en-US" w:eastAsia="zh-CN"/>
        </w:rPr>
        <w:t>经县科协组成的项目评估验收组对项目实施情况进行现场评估验收，该项目实施过程中资料、票据整理齐全，项目管理到位，科普培训及示范效果良好，对普及科技知识，弘扬科学精神，在提高科学素质和专业技能，助力农民增收方面效果明显。</w:t>
      </w:r>
    </w:p>
    <w:p w14:paraId="5BBA205F">
      <w:pPr>
        <w:spacing w:line="360" w:lineRule="auto"/>
        <w:ind w:firstLine="640" w:firstLineChars="200"/>
        <w:jc w:val="left"/>
        <w:rPr>
          <w:rFonts w:hint="eastAsia" w:ascii="仿宋_GB2312" w:eastAsia="仿宋_GB2312"/>
          <w:sz w:val="32"/>
          <w:szCs w:val="32"/>
          <w:lang w:eastAsia="zh-CN"/>
        </w:rPr>
      </w:pPr>
      <w:r>
        <w:rPr>
          <w:rFonts w:ascii="仿宋_GB2312" w:eastAsia="仿宋_GB2312"/>
          <w:sz w:val="32"/>
          <w:szCs w:val="32"/>
        </w:rPr>
        <w:t>(二)对绩效目标、评价指标体系进行分析,提出改进建议</w:t>
      </w:r>
      <w:r>
        <w:rPr>
          <w:rFonts w:hint="eastAsia" w:ascii="仿宋_GB2312" w:eastAsia="仿宋_GB2312"/>
          <w:sz w:val="32"/>
          <w:szCs w:val="32"/>
          <w:lang w:eastAsia="zh-CN"/>
        </w:rPr>
        <w:t>：通过对上述项目资金绩效目标、评价指标体系进行综合分析，我单位下一步的改进建议：一是进一步完善制度建设。完善项目管理、监督等制度，细化管理方式，提高项目资金规范化程度。二是提高业务综合运用能力。提高对项目资金管理工作重要性的认识，加强综合分析财务指标的能力。</w:t>
      </w:r>
    </w:p>
    <w:p w14:paraId="039BE6CE">
      <w:pPr>
        <w:spacing w:line="360" w:lineRule="auto"/>
        <w:ind w:firstLine="640" w:firstLineChars="200"/>
        <w:jc w:val="left"/>
        <w:rPr>
          <w:rFonts w:hint="eastAsia" w:ascii="仿宋_GB2312" w:eastAsia="仿宋_GB2312"/>
          <w:sz w:val="32"/>
          <w:szCs w:val="32"/>
        </w:rPr>
      </w:pPr>
      <w:r>
        <w:rPr>
          <w:rFonts w:ascii="仿宋_GB2312" w:eastAsia="仿宋_GB2312"/>
          <w:sz w:val="32"/>
          <w:szCs w:val="32"/>
        </w:rPr>
        <w:t>(三)对项目绩效目标未完成原因分析,提出改进意见</w:t>
      </w:r>
      <w:r>
        <w:rPr>
          <w:rFonts w:hint="eastAsia" w:ascii="仿宋_GB2312" w:eastAsia="仿宋_GB2312"/>
          <w:sz w:val="32"/>
          <w:szCs w:val="32"/>
        </w:rPr>
        <w:t>；</w:t>
      </w:r>
    </w:p>
    <w:p w14:paraId="3C0025BC">
      <w:pPr>
        <w:spacing w:line="360" w:lineRule="auto"/>
        <w:ind w:firstLine="640" w:firstLineChars="200"/>
        <w:jc w:val="left"/>
        <w:rPr>
          <w:rFonts w:hint="eastAsia" w:ascii="仿宋_GB2312" w:eastAsia="仿宋_GB2312"/>
          <w:sz w:val="32"/>
          <w:szCs w:val="32"/>
          <w:lang w:eastAsia="zh-CN"/>
        </w:rPr>
      </w:pPr>
      <w:r>
        <w:rPr>
          <w:rFonts w:hint="eastAsia" w:ascii="仿宋_GB2312" w:eastAsia="仿宋_GB2312"/>
          <w:sz w:val="32"/>
          <w:szCs w:val="32"/>
          <w:lang w:eastAsia="zh-CN"/>
        </w:rPr>
        <w:t>1.未完成原因分析：因为</w:t>
      </w:r>
      <w:r>
        <w:rPr>
          <w:rFonts w:hint="eastAsia" w:ascii="仿宋_GB2312" w:hAnsi="仿宋_GB2312" w:eastAsia="仿宋_GB2312" w:cs="仿宋_GB2312"/>
          <w:b w:val="0"/>
          <w:bCs w:val="0"/>
          <w:color w:val="auto"/>
          <w:sz w:val="32"/>
          <w:szCs w:val="32"/>
          <w:lang w:val="en-US" w:eastAsia="zh-CN"/>
        </w:rPr>
        <w:t>临泽县万里青苗木专业合作社在</w:t>
      </w:r>
      <w:r>
        <w:rPr>
          <w:rFonts w:hint="eastAsia" w:ascii="仿宋_GB2312" w:eastAsia="仿宋_GB2312"/>
          <w:sz w:val="32"/>
          <w:szCs w:val="32"/>
          <w:lang w:eastAsia="zh-CN"/>
        </w:rPr>
        <w:t>实施项目过程中有重视不够，缺乏系统谋划，在开展技术培训、技术服务时，相关科普活动有针对性不强、吸引力不足情况。</w:t>
      </w:r>
    </w:p>
    <w:p w14:paraId="59FD653B">
      <w:pPr>
        <w:spacing w:line="360" w:lineRule="auto"/>
        <w:ind w:firstLine="640" w:firstLineChars="200"/>
        <w:jc w:val="left"/>
        <w:rPr>
          <w:rFonts w:hint="eastAsia" w:ascii="仿宋_GB2312" w:eastAsia="仿宋_GB2312"/>
          <w:sz w:val="32"/>
          <w:szCs w:val="32"/>
          <w:lang w:eastAsia="zh-CN"/>
        </w:rPr>
      </w:pPr>
      <w:r>
        <w:rPr>
          <w:rFonts w:hint="eastAsia" w:ascii="仿宋_GB2312" w:eastAsia="仿宋_GB2312"/>
          <w:sz w:val="32"/>
          <w:szCs w:val="32"/>
          <w:lang w:eastAsia="zh-CN"/>
        </w:rPr>
        <w:t>2.下一步改进措施：一是严格执行绩效目标。有效发挥绩效目标考核导向和激励作用，提高项目经济效益、社会效益和可持续效益，确保社会公众满意度在95%以上。二是加强相关制度落实。提高对绩效管理工作重要性的认识，积极采取措施推动制度落实，使管理、检查措施制度化、常态化、科学化。</w:t>
      </w:r>
    </w:p>
    <w:p w14:paraId="35D8CBEC">
      <w:pPr>
        <w:spacing w:line="360" w:lineRule="auto"/>
        <w:ind w:firstLine="640" w:firstLineChars="200"/>
        <w:jc w:val="left"/>
        <w:rPr>
          <w:rFonts w:hint="eastAsia" w:ascii="黑体" w:hAnsi="黑体" w:eastAsia="黑体" w:cs="黑体"/>
          <w:bCs/>
          <w:sz w:val="32"/>
          <w:szCs w:val="32"/>
          <w:lang w:eastAsia="zh-CN"/>
        </w:rPr>
      </w:pPr>
      <w:r>
        <w:rPr>
          <w:rFonts w:hint="eastAsia" w:ascii="黑体" w:hAnsi="黑体" w:eastAsia="黑体" w:cs="黑体"/>
          <w:bCs/>
          <w:sz w:val="32"/>
          <w:szCs w:val="32"/>
          <w:lang w:eastAsia="zh-CN"/>
        </w:rPr>
        <w:t>四、其他需说明的问题</w:t>
      </w:r>
    </w:p>
    <w:p w14:paraId="070BA302">
      <w:pPr>
        <w:spacing w:line="360" w:lineRule="auto"/>
        <w:ind w:firstLine="1280" w:firstLineChars="400"/>
        <w:jc w:val="left"/>
        <w:rPr>
          <w:rFonts w:hint="eastAsia" w:ascii="仿宋_GB2312" w:eastAsia="仿宋_GB2312"/>
          <w:sz w:val="32"/>
          <w:szCs w:val="32"/>
          <w:lang w:eastAsia="zh-CN"/>
        </w:rPr>
      </w:pPr>
      <w:r>
        <w:rPr>
          <w:rFonts w:hint="eastAsia" w:ascii="仿宋_GB2312" w:eastAsia="仿宋_GB2312"/>
          <w:sz w:val="32"/>
          <w:szCs w:val="32"/>
          <w:lang w:eastAsia="zh-CN"/>
        </w:rPr>
        <w:t>无</w:t>
      </w:r>
    </w:p>
    <w:p w14:paraId="0B182BC9">
      <w:pPr>
        <w:spacing w:line="360" w:lineRule="auto"/>
        <w:ind w:firstLine="640" w:firstLineChars="200"/>
        <w:jc w:val="left"/>
        <w:rPr>
          <w:rFonts w:hint="eastAsia" w:ascii="仿宋_GB2312" w:eastAsia="仿宋_GB2312"/>
          <w:sz w:val="32"/>
          <w:szCs w:val="32"/>
          <w:lang w:eastAsia="zh-CN"/>
        </w:rPr>
      </w:pPr>
    </w:p>
    <w:p w14:paraId="24B6191F">
      <w:pPr>
        <w:spacing w:line="360" w:lineRule="auto"/>
        <w:ind w:firstLine="640" w:firstLineChars="200"/>
        <w:jc w:val="left"/>
        <w:rPr>
          <w:rFonts w:hint="eastAsia" w:ascii="仿宋_GB2312" w:eastAsia="仿宋_GB2312"/>
          <w:sz w:val="32"/>
          <w:szCs w:val="32"/>
          <w:lang w:eastAsia="zh-CN"/>
        </w:rPr>
      </w:pPr>
    </w:p>
    <w:p w14:paraId="6E93233F">
      <w:pPr>
        <w:spacing w:line="360" w:lineRule="auto"/>
        <w:ind w:firstLine="640" w:firstLineChars="200"/>
        <w:jc w:val="left"/>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w:t>
      </w:r>
    </w:p>
    <w:p w14:paraId="3676B2D4">
      <w:pPr>
        <w:spacing w:line="360" w:lineRule="auto"/>
        <w:ind w:firstLine="640" w:firstLineChars="200"/>
        <w:jc w:val="left"/>
        <w:rPr>
          <w:rFonts w:hint="default" w:ascii="仿宋_GB2312" w:eastAsia="仿宋_GB2312"/>
          <w:sz w:val="32"/>
          <w:szCs w:val="32"/>
          <w:lang w:val="en-US" w:eastAsia="zh-CN"/>
        </w:rPr>
      </w:pPr>
    </w:p>
    <w:p w14:paraId="5D6609D9">
      <w:pPr>
        <w:spacing w:line="360" w:lineRule="auto"/>
        <w:ind w:firstLine="640" w:firstLineChars="200"/>
        <w:jc w:val="left"/>
        <w:rPr>
          <w:rFonts w:hint="eastAsia" w:ascii="仿宋_GB2312" w:eastAsia="仿宋_GB2312"/>
          <w:sz w:val="32"/>
          <w:szCs w:val="32"/>
          <w:lang w:eastAsia="zh-CN"/>
        </w:rPr>
      </w:pPr>
    </w:p>
    <w:p w14:paraId="5F6FE3DD">
      <w:pPr>
        <w:spacing w:after="93"/>
      </w:pPr>
    </w:p>
    <w:sectPr>
      <w:headerReference r:id="rId9" w:type="first"/>
      <w:footerReference r:id="rId12" w:type="first"/>
      <w:headerReference r:id="rId7" w:type="default"/>
      <w:footerReference r:id="rId10" w:type="default"/>
      <w:headerReference r:id="rId8" w:type="even"/>
      <w:footerReference r:id="rId11"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AC2F9">
    <w:pPr>
      <w:pStyle w:val="13"/>
    </w:pPr>
    <w:r>
      <w:pict>
        <v:shape id="文本框1" o:spid="_x0000_s4097" o:spt="202" type="#_x0000_t202" style="position:absolute;left:0pt;margin-top:0pt;height:15.5pt;width:9.05pt;mso-position-horizontal:center;mso-position-horizontal-relative:margin;mso-wrap-style:none;z-index:251659264;mso-width-relative:page;mso-height-relative:page;" filled="f" stroked="f" coordsize="21600,21600" o:gfxdata="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Q1v350AAAAAMBAAAPAAAAAAAAAAEAIAAAACIAAABk&#10;cnMvZG93bnJldi54bWxQSwECFAAUAAAACACHTuJAGQXxWNUBAAChAwAADgAAAAAAAAABACAAAAAf&#10;AQAAZHJzL2Uyb0RvYy54bWxQSwUGAAAAAAYABgBZAQAAZgUAAAAA&#10;">
          <v:path/>
          <v:fill on="f" focussize="0,0"/>
          <v:stroke on="f"/>
          <v:imagedata o:title=""/>
          <o:lock v:ext="edit" aspectratio="f"/>
          <v:textbox inset="0mm,0mm,0mm,0mm" style="mso-fit-shape-to-text:t;">
            <w:txbxContent>
              <w:p w14:paraId="755425E9">
                <w:pPr>
                  <w:snapToGrid w:val="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A3198">
    <w:pPr>
      <w:pStyle w:val="13"/>
      <w:spacing w:after="7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6F197">
    <w:pPr>
      <w:pStyle w:val="13"/>
      <w:spacing w:after="7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031C8">
    <w:pPr>
      <w:pStyle w:val="13"/>
      <w:spacing w:after="7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231DA">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2A277">
    <w:pPr>
      <w:spacing w:after="7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C3B90">
    <w:pPr>
      <w:pStyle w:val="14"/>
      <w:spacing w:after="7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CA263">
    <w:pPr>
      <w:pStyle w:val="14"/>
      <w:spacing w:after="7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842A02"/>
    <w:multiLevelType w:val="multilevel"/>
    <w:tmpl w:val="62842A02"/>
    <w:lvl w:ilvl="0" w:tentative="0">
      <w:start w:val="1"/>
      <w:numFmt w:val="none"/>
      <w:pStyle w:val="2"/>
      <w:suff w:val="nothing"/>
      <w:lvlText w:val="第4章"/>
      <w:lvlJc w:val="left"/>
      <w:pPr>
        <w:ind w:left="0" w:firstLine="0"/>
      </w:pPr>
      <w:rPr>
        <w:rFonts w:hint="eastAsia"/>
      </w:rPr>
    </w:lvl>
    <w:lvl w:ilvl="1" w:tentative="0">
      <w:start w:val="1"/>
      <w:numFmt w:val="none"/>
      <w:pStyle w:val="3"/>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pStyle w:val="5"/>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pStyle w:val="8"/>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ZhZWM5MzcwYTA5NzczYmU5MTQ5N2I0YWQzNGJhNmQifQ=="/>
  </w:docVars>
  <w:rsids>
    <w:rsidRoot w:val="00535683"/>
    <w:rsid w:val="000044E9"/>
    <w:rsid w:val="00217548"/>
    <w:rsid w:val="00236210"/>
    <w:rsid w:val="00267B04"/>
    <w:rsid w:val="002F7BC7"/>
    <w:rsid w:val="00321F6D"/>
    <w:rsid w:val="00372C81"/>
    <w:rsid w:val="00535683"/>
    <w:rsid w:val="00570703"/>
    <w:rsid w:val="005B7978"/>
    <w:rsid w:val="005E557D"/>
    <w:rsid w:val="007858C9"/>
    <w:rsid w:val="009C43C5"/>
    <w:rsid w:val="00D61C4C"/>
    <w:rsid w:val="00DC71F6"/>
    <w:rsid w:val="00DE5E9D"/>
    <w:rsid w:val="00DF11F8"/>
    <w:rsid w:val="00E32B12"/>
    <w:rsid w:val="0280307E"/>
    <w:rsid w:val="077404AD"/>
    <w:rsid w:val="0F227143"/>
    <w:rsid w:val="11421791"/>
    <w:rsid w:val="12A12A75"/>
    <w:rsid w:val="15252D67"/>
    <w:rsid w:val="23610EDA"/>
    <w:rsid w:val="23A542EB"/>
    <w:rsid w:val="273B0E29"/>
    <w:rsid w:val="2ED875C5"/>
    <w:rsid w:val="3104598F"/>
    <w:rsid w:val="3AEE1932"/>
    <w:rsid w:val="48DC41C5"/>
    <w:rsid w:val="4C655747"/>
    <w:rsid w:val="4F3B48ED"/>
    <w:rsid w:val="6D89482E"/>
    <w:rsid w:val="6E82467D"/>
    <w:rsid w:val="763C15B6"/>
    <w:rsid w:val="7E547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qFormat="1" w:unhideWhenUsed="0" w:uiPriority="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before="0" w:afterLines="0" w:line="24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autoRedefine/>
    <w:qFormat/>
    <w:uiPriority w:val="0"/>
    <w:pPr>
      <w:keepNext/>
      <w:keepLines/>
      <w:numPr>
        <w:ilvl w:val="0"/>
        <w:numId w:val="1"/>
      </w:numPr>
      <w:spacing w:before="340" w:afterLines="30" w:line="578" w:lineRule="auto"/>
      <w:outlineLvl w:val="0"/>
    </w:pPr>
    <w:rPr>
      <w:b/>
      <w:bCs/>
      <w:kern w:val="44"/>
      <w:sz w:val="44"/>
      <w:szCs w:val="44"/>
    </w:rPr>
  </w:style>
  <w:style w:type="paragraph" w:styleId="3">
    <w:name w:val="heading 2"/>
    <w:basedOn w:val="1"/>
    <w:next w:val="1"/>
    <w:link w:val="20"/>
    <w:autoRedefine/>
    <w:qFormat/>
    <w:uiPriority w:val="0"/>
    <w:pPr>
      <w:keepNext/>
      <w:keepLines/>
      <w:numPr>
        <w:ilvl w:val="1"/>
        <w:numId w:val="1"/>
      </w:numPr>
      <w:spacing w:before="260" w:afterLines="30" w:line="416" w:lineRule="auto"/>
      <w:outlineLvl w:val="1"/>
    </w:pPr>
    <w:rPr>
      <w:rFonts w:ascii="Arial" w:hAnsi="Arial" w:eastAsia="黑体" w:cstheme="majorBidi"/>
      <w:b/>
      <w:bCs/>
      <w:sz w:val="32"/>
      <w:szCs w:val="32"/>
    </w:rPr>
  </w:style>
  <w:style w:type="paragraph" w:styleId="4">
    <w:name w:val="heading 3"/>
    <w:basedOn w:val="1"/>
    <w:next w:val="1"/>
    <w:link w:val="21"/>
    <w:autoRedefine/>
    <w:qFormat/>
    <w:uiPriority w:val="0"/>
    <w:pPr>
      <w:keepNext/>
      <w:keepLines/>
      <w:numPr>
        <w:ilvl w:val="2"/>
        <w:numId w:val="1"/>
      </w:numPr>
      <w:spacing w:before="260" w:afterLines="30" w:line="416" w:lineRule="auto"/>
      <w:outlineLvl w:val="2"/>
    </w:pPr>
    <w:rPr>
      <w:b/>
      <w:bCs/>
      <w:sz w:val="32"/>
      <w:szCs w:val="32"/>
    </w:rPr>
  </w:style>
  <w:style w:type="paragraph" w:styleId="5">
    <w:name w:val="heading 4"/>
    <w:basedOn w:val="1"/>
    <w:next w:val="1"/>
    <w:link w:val="22"/>
    <w:autoRedefine/>
    <w:qFormat/>
    <w:uiPriority w:val="0"/>
    <w:pPr>
      <w:keepNext/>
      <w:keepLines/>
      <w:numPr>
        <w:ilvl w:val="3"/>
        <w:numId w:val="1"/>
      </w:numPr>
      <w:spacing w:before="280" w:afterLines="30" w:line="376" w:lineRule="auto"/>
      <w:outlineLvl w:val="3"/>
    </w:pPr>
    <w:rPr>
      <w:rFonts w:ascii="Arial" w:hAnsi="Arial" w:eastAsia="黑体" w:cstheme="majorBidi"/>
      <w:b/>
      <w:bCs/>
      <w:sz w:val="28"/>
      <w:szCs w:val="28"/>
    </w:rPr>
  </w:style>
  <w:style w:type="paragraph" w:styleId="6">
    <w:name w:val="heading 5"/>
    <w:basedOn w:val="1"/>
    <w:next w:val="1"/>
    <w:link w:val="23"/>
    <w:autoRedefine/>
    <w:qFormat/>
    <w:uiPriority w:val="0"/>
    <w:pPr>
      <w:keepNext/>
      <w:keepLines/>
      <w:numPr>
        <w:ilvl w:val="4"/>
        <w:numId w:val="1"/>
      </w:numPr>
      <w:spacing w:before="280" w:afterLines="30" w:line="376" w:lineRule="auto"/>
      <w:outlineLvl w:val="4"/>
    </w:pPr>
    <w:rPr>
      <w:b/>
      <w:bCs/>
      <w:sz w:val="28"/>
      <w:szCs w:val="28"/>
    </w:rPr>
  </w:style>
  <w:style w:type="paragraph" w:styleId="7">
    <w:name w:val="heading 6"/>
    <w:basedOn w:val="1"/>
    <w:next w:val="1"/>
    <w:link w:val="24"/>
    <w:autoRedefine/>
    <w:qFormat/>
    <w:uiPriority w:val="0"/>
    <w:pPr>
      <w:keepNext/>
      <w:keepLines/>
      <w:numPr>
        <w:ilvl w:val="5"/>
        <w:numId w:val="1"/>
      </w:numPr>
      <w:spacing w:before="240" w:afterLines="30" w:line="320" w:lineRule="auto"/>
      <w:outlineLvl w:val="5"/>
    </w:pPr>
    <w:rPr>
      <w:rFonts w:ascii="Arial" w:hAnsi="Arial" w:eastAsia="黑体" w:cstheme="majorBidi"/>
      <w:b/>
      <w:bCs/>
      <w:sz w:val="24"/>
    </w:rPr>
  </w:style>
  <w:style w:type="paragraph" w:styleId="8">
    <w:name w:val="heading 7"/>
    <w:basedOn w:val="1"/>
    <w:next w:val="1"/>
    <w:link w:val="25"/>
    <w:autoRedefine/>
    <w:qFormat/>
    <w:uiPriority w:val="0"/>
    <w:pPr>
      <w:keepNext/>
      <w:keepLines/>
      <w:numPr>
        <w:ilvl w:val="6"/>
        <w:numId w:val="1"/>
      </w:numPr>
      <w:spacing w:before="240" w:afterLines="30" w:line="320" w:lineRule="auto"/>
      <w:outlineLvl w:val="6"/>
    </w:pPr>
    <w:rPr>
      <w:b/>
      <w:bCs/>
      <w:sz w:val="24"/>
    </w:rPr>
  </w:style>
  <w:style w:type="paragraph" w:styleId="9">
    <w:name w:val="heading 8"/>
    <w:basedOn w:val="1"/>
    <w:next w:val="1"/>
    <w:link w:val="26"/>
    <w:autoRedefine/>
    <w:qFormat/>
    <w:uiPriority w:val="0"/>
    <w:pPr>
      <w:keepNext/>
      <w:keepLines/>
      <w:numPr>
        <w:ilvl w:val="7"/>
        <w:numId w:val="1"/>
      </w:numPr>
      <w:spacing w:before="240" w:afterLines="30" w:line="320" w:lineRule="auto"/>
      <w:outlineLvl w:val="7"/>
    </w:pPr>
    <w:rPr>
      <w:rFonts w:ascii="Arial" w:hAnsi="Arial" w:eastAsia="黑体" w:cstheme="majorBidi"/>
      <w:sz w:val="24"/>
    </w:rPr>
  </w:style>
  <w:style w:type="paragraph" w:styleId="10">
    <w:name w:val="heading 9"/>
    <w:basedOn w:val="1"/>
    <w:next w:val="1"/>
    <w:link w:val="27"/>
    <w:autoRedefine/>
    <w:qFormat/>
    <w:uiPriority w:val="0"/>
    <w:pPr>
      <w:keepNext/>
      <w:keepLines/>
      <w:numPr>
        <w:ilvl w:val="8"/>
        <w:numId w:val="1"/>
      </w:numPr>
      <w:spacing w:before="240" w:afterLines="30" w:line="320" w:lineRule="auto"/>
      <w:outlineLvl w:val="8"/>
    </w:pPr>
    <w:rPr>
      <w:rFonts w:ascii="Arial" w:hAnsi="Arial" w:eastAsia="黑体" w:cstheme="majorBidi"/>
      <w:szCs w:val="21"/>
    </w:rPr>
  </w:style>
  <w:style w:type="character" w:default="1" w:styleId="17">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11">
    <w:name w:val="index 6"/>
    <w:basedOn w:val="1"/>
    <w:next w:val="1"/>
    <w:autoRedefine/>
    <w:semiHidden/>
    <w:qFormat/>
    <w:uiPriority w:val="0"/>
  </w:style>
  <w:style w:type="paragraph" w:styleId="12">
    <w:name w:val="Body Text"/>
    <w:basedOn w:val="1"/>
    <w:link w:val="32"/>
    <w:autoRedefine/>
    <w:qFormat/>
    <w:uiPriority w:val="1"/>
    <w:pPr>
      <w:spacing w:before="30" w:afterLines="30" w:line="320" w:lineRule="exact"/>
    </w:pPr>
    <w:rPr>
      <w:rFonts w:ascii="宋体" w:hAnsi="宋体" w:cs="宋体"/>
      <w:sz w:val="24"/>
      <w:lang w:val="zh-CN" w:bidi="zh-CN"/>
    </w:rPr>
  </w:style>
  <w:style w:type="paragraph" w:styleId="13">
    <w:name w:val="footer"/>
    <w:basedOn w:val="1"/>
    <w:link w:val="31"/>
    <w:autoRedefine/>
    <w:qFormat/>
    <w:uiPriority w:val="0"/>
    <w:pPr>
      <w:tabs>
        <w:tab w:val="center" w:pos="4153"/>
        <w:tab w:val="right" w:pos="8306"/>
      </w:tabs>
      <w:snapToGrid w:val="0"/>
      <w:spacing w:before="30" w:afterLines="30" w:line="320" w:lineRule="exact"/>
      <w:jc w:val="left"/>
    </w:pPr>
    <w:rPr>
      <w:sz w:val="18"/>
      <w:szCs w:val="18"/>
    </w:rPr>
  </w:style>
  <w:style w:type="paragraph" w:styleId="14">
    <w:name w:val="header"/>
    <w:basedOn w:val="1"/>
    <w:link w:val="38"/>
    <w:autoRedefine/>
    <w:semiHidden/>
    <w:unhideWhenUsed/>
    <w:qFormat/>
    <w:uiPriority w:val="99"/>
    <w:pPr>
      <w:pBdr>
        <w:bottom w:val="single" w:color="auto" w:sz="6" w:space="1"/>
      </w:pBdr>
      <w:tabs>
        <w:tab w:val="center" w:pos="4153"/>
        <w:tab w:val="right" w:pos="8306"/>
      </w:tabs>
      <w:snapToGrid w:val="0"/>
      <w:spacing w:before="30" w:afterLines="30" w:line="240" w:lineRule="atLeast"/>
      <w:jc w:val="center"/>
    </w:pPr>
    <w:rPr>
      <w:sz w:val="18"/>
      <w:szCs w:val="18"/>
    </w:rPr>
  </w:style>
  <w:style w:type="paragraph" w:styleId="15">
    <w:name w:val="Title"/>
    <w:basedOn w:val="1"/>
    <w:next w:val="1"/>
    <w:link w:val="33"/>
    <w:autoRedefine/>
    <w:qFormat/>
    <w:uiPriority w:val="0"/>
    <w:pPr>
      <w:spacing w:before="240" w:afterLines="30" w:line="320" w:lineRule="exact"/>
      <w:jc w:val="center"/>
      <w:outlineLvl w:val="0"/>
    </w:pPr>
    <w:rPr>
      <w:rFonts w:ascii="Cambria" w:hAnsi="Cambria"/>
      <w:b/>
      <w:bCs/>
      <w:sz w:val="32"/>
      <w:szCs w:val="32"/>
    </w:rPr>
  </w:style>
  <w:style w:type="character" w:styleId="18">
    <w:name w:val="Strong"/>
    <w:basedOn w:val="17"/>
    <w:autoRedefine/>
    <w:qFormat/>
    <w:uiPriority w:val="0"/>
    <w:rPr>
      <w:b/>
      <w:bCs/>
    </w:rPr>
  </w:style>
  <w:style w:type="character" w:customStyle="1" w:styleId="19">
    <w:name w:val="标题 1 Char"/>
    <w:link w:val="2"/>
    <w:autoRedefine/>
    <w:qFormat/>
    <w:uiPriority w:val="0"/>
    <w:rPr>
      <w:b/>
      <w:bCs/>
      <w:kern w:val="44"/>
      <w:sz w:val="44"/>
      <w:szCs w:val="44"/>
    </w:rPr>
  </w:style>
  <w:style w:type="character" w:customStyle="1" w:styleId="20">
    <w:name w:val="标题 2 Char"/>
    <w:link w:val="3"/>
    <w:autoRedefine/>
    <w:qFormat/>
    <w:uiPriority w:val="0"/>
    <w:rPr>
      <w:rFonts w:ascii="Arial" w:hAnsi="Arial" w:eastAsia="黑体" w:cstheme="majorBidi"/>
      <w:b/>
      <w:bCs/>
      <w:kern w:val="2"/>
      <w:sz w:val="32"/>
      <w:szCs w:val="32"/>
    </w:rPr>
  </w:style>
  <w:style w:type="character" w:customStyle="1" w:styleId="21">
    <w:name w:val="标题 3 Char"/>
    <w:link w:val="4"/>
    <w:autoRedefine/>
    <w:qFormat/>
    <w:uiPriority w:val="0"/>
    <w:rPr>
      <w:b/>
      <w:bCs/>
      <w:kern w:val="2"/>
      <w:sz w:val="32"/>
      <w:szCs w:val="32"/>
    </w:rPr>
  </w:style>
  <w:style w:type="character" w:customStyle="1" w:styleId="22">
    <w:name w:val="标题 4 Char"/>
    <w:link w:val="5"/>
    <w:autoRedefine/>
    <w:qFormat/>
    <w:uiPriority w:val="0"/>
    <w:rPr>
      <w:rFonts w:ascii="Arial" w:hAnsi="Arial" w:eastAsia="黑体" w:cstheme="majorBidi"/>
      <w:b/>
      <w:bCs/>
      <w:kern w:val="2"/>
      <w:sz w:val="28"/>
      <w:szCs w:val="28"/>
    </w:rPr>
  </w:style>
  <w:style w:type="character" w:customStyle="1" w:styleId="23">
    <w:name w:val="标题 5 Char"/>
    <w:link w:val="6"/>
    <w:autoRedefine/>
    <w:qFormat/>
    <w:uiPriority w:val="0"/>
    <w:rPr>
      <w:b/>
      <w:bCs/>
      <w:kern w:val="2"/>
      <w:sz w:val="28"/>
      <w:szCs w:val="28"/>
    </w:rPr>
  </w:style>
  <w:style w:type="character" w:customStyle="1" w:styleId="24">
    <w:name w:val="标题 6 Char"/>
    <w:link w:val="7"/>
    <w:qFormat/>
    <w:uiPriority w:val="0"/>
    <w:rPr>
      <w:rFonts w:ascii="Arial" w:hAnsi="Arial" w:eastAsia="黑体" w:cstheme="majorBidi"/>
      <w:b/>
      <w:bCs/>
      <w:kern w:val="2"/>
      <w:sz w:val="24"/>
      <w:szCs w:val="24"/>
    </w:rPr>
  </w:style>
  <w:style w:type="character" w:customStyle="1" w:styleId="25">
    <w:name w:val="标题 7 Char"/>
    <w:link w:val="8"/>
    <w:qFormat/>
    <w:uiPriority w:val="0"/>
    <w:rPr>
      <w:b/>
      <w:bCs/>
      <w:kern w:val="2"/>
      <w:sz w:val="24"/>
      <w:szCs w:val="24"/>
    </w:rPr>
  </w:style>
  <w:style w:type="character" w:customStyle="1" w:styleId="26">
    <w:name w:val="标题 8 Char"/>
    <w:link w:val="9"/>
    <w:qFormat/>
    <w:uiPriority w:val="0"/>
    <w:rPr>
      <w:rFonts w:ascii="Arial" w:hAnsi="Arial" w:eastAsia="黑体" w:cstheme="majorBidi"/>
      <w:kern w:val="2"/>
      <w:sz w:val="24"/>
      <w:szCs w:val="24"/>
    </w:rPr>
  </w:style>
  <w:style w:type="character" w:customStyle="1" w:styleId="27">
    <w:name w:val="标题 9 Char"/>
    <w:link w:val="10"/>
    <w:qFormat/>
    <w:uiPriority w:val="0"/>
    <w:rPr>
      <w:rFonts w:ascii="Arial" w:hAnsi="Arial" w:eastAsia="黑体" w:cstheme="majorBidi"/>
      <w:kern w:val="2"/>
      <w:sz w:val="21"/>
      <w:szCs w:val="21"/>
    </w:rPr>
  </w:style>
  <w:style w:type="paragraph" w:styleId="28">
    <w:name w:val="No Spacing"/>
    <w:link w:val="29"/>
    <w:qFormat/>
    <w:uiPriority w:val="1"/>
    <w:pPr>
      <w:widowControl w:val="0"/>
      <w:spacing w:before="30" w:afterLines="30" w:line="320" w:lineRule="exact"/>
      <w:jc w:val="both"/>
    </w:pPr>
    <w:rPr>
      <w:rFonts w:ascii="Times New Roman" w:hAnsi="Times New Roman" w:eastAsia="宋体" w:cs="Times New Roman"/>
      <w:kern w:val="2"/>
      <w:sz w:val="21"/>
      <w:szCs w:val="24"/>
      <w:lang w:val="en-US" w:eastAsia="zh-CN" w:bidi="ar-SA"/>
    </w:rPr>
  </w:style>
  <w:style w:type="character" w:customStyle="1" w:styleId="29">
    <w:name w:val="无间隔 Char"/>
    <w:basedOn w:val="17"/>
    <w:link w:val="28"/>
    <w:qFormat/>
    <w:uiPriority w:val="1"/>
    <w:rPr>
      <w:kern w:val="2"/>
      <w:sz w:val="21"/>
      <w:szCs w:val="24"/>
    </w:rPr>
  </w:style>
  <w:style w:type="paragraph" w:styleId="30">
    <w:name w:val="List Paragraph"/>
    <w:basedOn w:val="1"/>
    <w:autoRedefine/>
    <w:qFormat/>
    <w:uiPriority w:val="34"/>
    <w:pPr>
      <w:spacing w:before="30" w:afterLines="30" w:line="320" w:lineRule="exact"/>
      <w:ind w:firstLine="420" w:firstLineChars="200"/>
    </w:pPr>
  </w:style>
  <w:style w:type="character" w:customStyle="1" w:styleId="31">
    <w:name w:val="页脚 Char"/>
    <w:basedOn w:val="17"/>
    <w:link w:val="13"/>
    <w:qFormat/>
    <w:uiPriority w:val="0"/>
    <w:rPr>
      <w:kern w:val="2"/>
      <w:sz w:val="18"/>
      <w:szCs w:val="18"/>
    </w:rPr>
  </w:style>
  <w:style w:type="character" w:customStyle="1" w:styleId="32">
    <w:name w:val="正文文本 Char"/>
    <w:basedOn w:val="17"/>
    <w:link w:val="12"/>
    <w:qFormat/>
    <w:uiPriority w:val="1"/>
    <w:rPr>
      <w:rFonts w:ascii="宋体" w:hAnsi="宋体" w:cs="宋体"/>
      <w:kern w:val="2"/>
      <w:sz w:val="24"/>
      <w:szCs w:val="24"/>
      <w:lang w:val="zh-CN" w:bidi="zh-CN"/>
    </w:rPr>
  </w:style>
  <w:style w:type="character" w:customStyle="1" w:styleId="33">
    <w:name w:val="标题 Char"/>
    <w:link w:val="15"/>
    <w:qFormat/>
    <w:uiPriority w:val="0"/>
    <w:rPr>
      <w:rFonts w:ascii="Cambria" w:hAnsi="Cambria" w:cs="Times New Roman"/>
      <w:b/>
      <w:bCs/>
      <w:kern w:val="2"/>
      <w:sz w:val="32"/>
      <w:szCs w:val="32"/>
    </w:rPr>
  </w:style>
  <w:style w:type="paragraph" w:customStyle="1" w:styleId="34">
    <w:name w:val="正文(塘坝)齐波波"/>
    <w:link w:val="35"/>
    <w:qFormat/>
    <w:uiPriority w:val="0"/>
    <w:pPr>
      <w:widowControl w:val="0"/>
      <w:adjustRightInd w:val="0"/>
      <w:snapToGrid w:val="0"/>
      <w:spacing w:before="30" w:afterLines="30" w:line="360" w:lineRule="auto"/>
      <w:ind w:firstLine="480" w:firstLineChars="200"/>
      <w:jc w:val="both"/>
    </w:pPr>
    <w:rPr>
      <w:rFonts w:ascii="宋体" w:hAnsi="宋体" w:eastAsia="宋体" w:cs="宋体"/>
      <w:snapToGrid w:val="0"/>
      <w:color w:val="00FF00"/>
      <w:kern w:val="2"/>
      <w:sz w:val="24"/>
      <w:szCs w:val="30"/>
      <w:lang w:val="zh-CN" w:eastAsia="zh-CN" w:bidi="ar-SA"/>
    </w:rPr>
  </w:style>
  <w:style w:type="character" w:customStyle="1" w:styleId="35">
    <w:name w:val="正文(塘坝)齐波波 Char"/>
    <w:link w:val="34"/>
    <w:qFormat/>
    <w:uiPriority w:val="0"/>
    <w:rPr>
      <w:rFonts w:ascii="宋体" w:hAnsi="宋体" w:cs="宋体"/>
      <w:snapToGrid w:val="0"/>
      <w:color w:val="00FF00"/>
      <w:kern w:val="2"/>
      <w:sz w:val="24"/>
      <w:szCs w:val="30"/>
      <w:lang w:val="zh-CN"/>
    </w:rPr>
  </w:style>
  <w:style w:type="paragraph" w:customStyle="1" w:styleId="36">
    <w:name w:val="表格五号"/>
    <w:basedOn w:val="1"/>
    <w:next w:val="1"/>
    <w:link w:val="37"/>
    <w:qFormat/>
    <w:uiPriority w:val="0"/>
    <w:pPr>
      <w:widowControl/>
      <w:adjustRightInd w:val="0"/>
      <w:snapToGrid w:val="0"/>
      <w:spacing w:before="30" w:afterLines="30" w:line="320" w:lineRule="exact"/>
      <w:jc w:val="center"/>
    </w:pPr>
    <w:rPr>
      <w:rFonts w:ascii="宋体" w:hAnsi="宋体"/>
      <w:color w:val="800080"/>
      <w:kern w:val="0"/>
      <w:sz w:val="20"/>
      <w:szCs w:val="21"/>
    </w:rPr>
  </w:style>
  <w:style w:type="character" w:customStyle="1" w:styleId="37">
    <w:name w:val="表格五号 Char"/>
    <w:link w:val="36"/>
    <w:qFormat/>
    <w:uiPriority w:val="0"/>
    <w:rPr>
      <w:rFonts w:ascii="宋体" w:hAnsi="宋体"/>
      <w:color w:val="800080"/>
      <w:szCs w:val="21"/>
    </w:rPr>
  </w:style>
  <w:style w:type="character" w:customStyle="1" w:styleId="38">
    <w:name w:val="页眉 Char"/>
    <w:basedOn w:val="17"/>
    <w:link w:val="14"/>
    <w:semiHidden/>
    <w:qFormat/>
    <w:uiPriority w:val="99"/>
    <w:rPr>
      <w:kern w:val="2"/>
      <w:sz w:val="18"/>
      <w:szCs w:val="18"/>
    </w:rPr>
  </w:style>
  <w:style w:type="paragraph" w:customStyle="1" w:styleId="39">
    <w:name w:val="办公自动化专用标题"/>
    <w:basedOn w:val="15"/>
    <w:autoRedefine/>
    <w:qFormat/>
    <w:uiPriority w:val="0"/>
    <w:pPr>
      <w:spacing w:line="560" w:lineRule="atLeast"/>
    </w:pPr>
    <w:rPr>
      <w:rFonts w:ascii="宋体" w:hAnsi="Arial" w:cs="Times New Roman"/>
      <w:bCs w:val="0"/>
      <w:sz w:val="4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7</Pages>
  <Words>2853</Words>
  <Characters>2973</Characters>
  <Lines>2</Lines>
  <Paragraphs>1</Paragraphs>
  <TotalTime>0</TotalTime>
  <ScaleCrop>false</ScaleCrop>
  <LinksUpToDate>false</LinksUpToDate>
  <CharactersWithSpaces>3008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2020-01-09T06:51:00Z</dcterms:created>
  <dc:creator>lenovo</dc:creator>
  <cp:lastModifiedBy>赵晓梅</cp:lastModifiedBy>
  <cp:lastPrinted>2024-01-09T07:29:00Z</cp:lastPrinted>
  <dcterms:modified xsi:type="dcterms:W3CDTF">2024-09-28T10:22:14Z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092864765F6046A782E2F2033338120A</vt:lpwstr>
  </property>
</Properties>
</file>