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53C" w:rsidRDefault="00B8653C">
      <w:pPr>
        <w:spacing w:before="120" w:after="120" w:line="48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B8653C" w:rsidRDefault="00B8653C">
      <w:pPr>
        <w:spacing w:before="120" w:after="120" w:line="48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B8653C" w:rsidRDefault="000D4F94">
      <w:pPr>
        <w:spacing w:before="120" w:after="120" w:line="48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财政项目支出绩效自评价报告</w:t>
      </w: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B8653C" w:rsidRDefault="00B8653C"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 w:rsidR="00B8653C" w:rsidRDefault="000D4F94"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>
        <w:rPr>
          <w:rFonts w:ascii="黑体" w:eastAsia="黑体" w:hAnsi="黑体" w:hint="eastAsia"/>
          <w:kern w:val="0"/>
          <w:sz w:val="28"/>
          <w:szCs w:val="28"/>
          <w:lang w:bidi="en-US"/>
        </w:rPr>
        <w:t>项目名称：</w:t>
      </w:r>
      <w:r>
        <w:rPr>
          <w:rFonts w:ascii="黑体" w:eastAsia="黑体" w:hAnsi="黑体" w:cs="黑体"/>
          <w:sz w:val="28"/>
        </w:rPr>
        <w:t>沙化土地封禁保护区补偿项目</w:t>
      </w:r>
      <w:r>
        <w:rPr>
          <w:rFonts w:ascii="黑体" w:eastAsia="黑体" w:hAnsi="黑体"/>
          <w:kern w:val="0"/>
          <w:sz w:val="28"/>
          <w:szCs w:val="28"/>
          <w:lang w:bidi="en-US"/>
        </w:rPr>
        <w:fldChar w:fldCharType="begin"/>
      </w:r>
      <w:r>
        <w:rPr>
          <w:rFonts w:ascii="黑体" w:eastAsia="黑体" w:hAnsi="黑体" w:hint="eastAsia"/>
          <w:kern w:val="0"/>
          <w:sz w:val="28"/>
          <w:szCs w:val="28"/>
          <w:lang w:bidi="en-US"/>
        </w:rPr>
        <w:instrText>MERGEFIELD  projectName  \* MERGEFORMAT</w:instrText>
      </w:r>
      <w:r>
        <w:rPr>
          <w:rFonts w:ascii="黑体" w:eastAsia="黑体" w:hAnsi="黑体"/>
          <w:kern w:val="0"/>
          <w:sz w:val="28"/>
          <w:szCs w:val="28"/>
          <w:lang w:bidi="en-US"/>
        </w:rPr>
        <w:fldChar w:fldCharType="end"/>
      </w:r>
    </w:p>
    <w:p w:rsidR="00B8653C" w:rsidRDefault="000D4F94"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>
        <w:rPr>
          <w:rFonts w:ascii="黑体" w:eastAsia="黑体" w:hAnsi="黑体" w:hint="eastAsia"/>
          <w:kern w:val="0"/>
          <w:sz w:val="28"/>
          <w:szCs w:val="28"/>
          <w:lang w:bidi="en-US"/>
        </w:rPr>
        <w:t>项目单位：</w:t>
      </w:r>
      <w:r>
        <w:rPr>
          <w:rFonts w:ascii="黑体" w:eastAsia="黑体" w:hAnsi="黑体" w:cs="黑体"/>
          <w:sz w:val="28"/>
        </w:rPr>
        <w:t>临泽县自然资源局</w:t>
      </w:r>
    </w:p>
    <w:p w:rsidR="00B8653C" w:rsidRDefault="000D4F94"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>
        <w:rPr>
          <w:rFonts w:ascii="黑体" w:eastAsia="黑体" w:hAnsi="黑体" w:hint="eastAsia"/>
          <w:kern w:val="0"/>
          <w:sz w:val="28"/>
          <w:szCs w:val="28"/>
          <w:lang w:bidi="en-US"/>
        </w:rPr>
        <w:t>主管部门：</w:t>
      </w:r>
      <w:r>
        <w:rPr>
          <w:rFonts w:ascii="黑体" w:eastAsia="黑体" w:hAnsi="黑体" w:cs="黑体"/>
          <w:sz w:val="28"/>
        </w:rPr>
        <w:t>临泽县自然资源局</w:t>
      </w:r>
    </w:p>
    <w:p w:rsidR="00B8653C" w:rsidRDefault="00B8653C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B8653C" w:rsidRDefault="00B8653C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B8653C" w:rsidRDefault="000D4F94">
      <w:pPr>
        <w:adjustRightInd w:val="0"/>
        <w:snapToGrid w:val="0"/>
        <w:spacing w:before="120"/>
        <w:jc w:val="center"/>
        <w:rPr>
          <w:rFonts w:ascii="黑体" w:eastAsia="黑体" w:hAnsi="黑体"/>
          <w:kern w:val="0"/>
          <w:sz w:val="28"/>
          <w:szCs w:val="28"/>
          <w:lang w:bidi="en-US"/>
        </w:rPr>
      </w:pPr>
      <w:r>
        <w:rPr>
          <w:rFonts w:ascii="黑体" w:eastAsia="黑体" w:hAnsi="黑体" w:hint="eastAsia"/>
          <w:kern w:val="0"/>
          <w:sz w:val="28"/>
          <w:szCs w:val="28"/>
          <w:lang w:bidi="en-US"/>
        </w:rPr>
        <w:t>2024</w:t>
      </w:r>
      <w:r>
        <w:rPr>
          <w:rFonts w:ascii="黑体" w:eastAsia="黑体" w:hAnsi="黑体" w:hint="eastAsia"/>
          <w:kern w:val="0"/>
          <w:sz w:val="28"/>
          <w:szCs w:val="28"/>
          <w:lang w:bidi="en-US"/>
        </w:rPr>
        <w:t>年</w:t>
      </w:r>
      <w:r>
        <w:rPr>
          <w:rFonts w:ascii="黑体" w:eastAsia="黑体" w:hAnsi="黑体"/>
          <w:kern w:val="0"/>
          <w:sz w:val="28"/>
          <w:szCs w:val="28"/>
          <w:lang w:bidi="en-US"/>
        </w:rPr>
        <w:t>1</w:t>
      </w:r>
      <w:r>
        <w:rPr>
          <w:rFonts w:ascii="黑体" w:eastAsia="黑体" w:hAnsi="黑体" w:cs="黑体"/>
          <w:sz w:val="28"/>
        </w:rPr>
        <w:t>月</w:t>
      </w:r>
    </w:p>
    <w:p w:rsidR="00B8653C" w:rsidRDefault="00B8653C">
      <w:pPr>
        <w:pStyle w:val="11"/>
        <w:rPr>
          <w:rFonts w:ascii="仿宋_GB2312"/>
          <w:kern w:val="0"/>
          <w:szCs w:val="32"/>
          <w:lang w:bidi="en-US"/>
        </w:rPr>
      </w:pPr>
    </w:p>
    <w:p w:rsidR="00B8653C" w:rsidRDefault="00B8653C">
      <w:pPr>
        <w:ind w:firstLine="560"/>
      </w:pPr>
    </w:p>
    <w:p w:rsidR="00B8653C" w:rsidRDefault="000D4F94">
      <w:pPr>
        <w:widowControl/>
        <w:jc w:val="left"/>
      </w:pPr>
      <w:r>
        <w:br w:type="page"/>
      </w:r>
    </w:p>
    <w:p w:rsidR="00B8653C" w:rsidRDefault="000D4F94">
      <w:pPr>
        <w:adjustRightInd w:val="0"/>
        <w:snapToGrid w:val="0"/>
        <w:spacing w:before="480" w:after="360"/>
        <w:jc w:val="center"/>
        <w:rPr>
          <w:rStyle w:val="13"/>
          <w:rFonts w:ascii="黑体" w:eastAsia="黑体" w:hAnsi="黑体"/>
          <w:color w:val="000000"/>
          <w:sz w:val="32"/>
          <w:szCs w:val="32"/>
        </w:rPr>
      </w:pPr>
      <w:r>
        <w:rPr>
          <w:rStyle w:val="13"/>
          <w:rFonts w:ascii="黑体" w:eastAsia="黑体" w:hAnsi="黑体" w:hint="eastAsia"/>
          <w:color w:val="000000"/>
          <w:sz w:val="32"/>
          <w:szCs w:val="32"/>
        </w:rPr>
        <w:lastRenderedPageBreak/>
        <w:t>摘</w:t>
      </w:r>
      <w:r>
        <w:rPr>
          <w:rStyle w:val="13"/>
          <w:rFonts w:ascii="黑体" w:eastAsia="黑体" w:hAnsi="黑体" w:hint="eastAsia"/>
          <w:color w:val="000000"/>
          <w:sz w:val="32"/>
          <w:szCs w:val="32"/>
        </w:rPr>
        <w:t xml:space="preserve">  </w:t>
      </w:r>
      <w:r>
        <w:rPr>
          <w:rStyle w:val="13"/>
          <w:rFonts w:ascii="黑体" w:eastAsia="黑体" w:hAnsi="黑体" w:hint="eastAsia"/>
          <w:color w:val="000000"/>
          <w:sz w:val="32"/>
          <w:szCs w:val="32"/>
        </w:rPr>
        <w:t>要</w:t>
      </w:r>
    </w:p>
    <w:p w:rsidR="00B8653C" w:rsidRDefault="000D4F94">
      <w:pPr>
        <w:tabs>
          <w:tab w:val="left" w:pos="972"/>
        </w:tabs>
        <w:ind w:firstLine="560"/>
        <w:jc w:val="left"/>
        <w:rPr>
          <w:rFonts w:ascii="仿宋" w:eastAsia="仿宋" w:hAnsi="仿宋" w:cs="仿宋"/>
          <w:kern w:val="0"/>
          <w:sz w:val="32"/>
          <w:szCs w:val="32"/>
          <w:lang w:val="zh-CN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根据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《关于下达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年提前批中央财政林业改革发展资金任务计划的通知》（张林规函【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2022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】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225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号）</w:t>
      </w:r>
      <w:r>
        <w:rPr>
          <w:rFonts w:ascii="仿宋" w:eastAsia="仿宋" w:hAnsi="仿宋" w:cs="仿宋" w:hint="eastAsia"/>
          <w:kern w:val="0"/>
          <w:sz w:val="32"/>
          <w:szCs w:val="32"/>
        </w:rPr>
        <w:t>及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《甘肃省财政厅关于下达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年中央林业草原改革发展资金的通知》（甘财资环【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】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39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号）</w:t>
      </w:r>
      <w:r>
        <w:rPr>
          <w:rFonts w:ascii="仿宋" w:eastAsia="仿宋" w:hAnsi="仿宋" w:cs="仿宋" w:hint="eastAsia"/>
          <w:kern w:val="0"/>
          <w:sz w:val="32"/>
          <w:szCs w:val="32"/>
        </w:rPr>
        <w:t>文件要求，</w:t>
      </w:r>
      <w:r>
        <w:rPr>
          <w:rFonts w:ascii="仿宋" w:eastAsia="仿宋" w:hAnsi="仿宋" w:cs="仿宋" w:hint="eastAsia"/>
          <w:kern w:val="0"/>
          <w:sz w:val="32"/>
          <w:szCs w:val="32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</w:rPr>
        <w:t>年，两个文件累计下达临泽县沙化土地封禁保护补助项目的补助资金为</w:t>
      </w:r>
      <w:r>
        <w:rPr>
          <w:rFonts w:ascii="仿宋" w:eastAsia="仿宋" w:hAnsi="仿宋" w:cs="仿宋" w:hint="eastAsia"/>
          <w:kern w:val="0"/>
          <w:sz w:val="32"/>
          <w:szCs w:val="32"/>
        </w:rPr>
        <w:t>224</w:t>
      </w:r>
      <w:r>
        <w:rPr>
          <w:rFonts w:ascii="仿宋" w:eastAsia="仿宋" w:hAnsi="仿宋" w:cs="仿宋" w:hint="eastAsia"/>
          <w:kern w:val="0"/>
          <w:sz w:val="32"/>
          <w:szCs w:val="32"/>
        </w:rPr>
        <w:t>万元。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年沙化土地封禁保护区面积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47.52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万亩，</w:t>
      </w:r>
      <w:r>
        <w:rPr>
          <w:rFonts w:ascii="仿宋" w:eastAsia="仿宋" w:hAnsi="仿宋" w:cs="仿宋" w:hint="eastAsia"/>
          <w:kern w:val="0"/>
          <w:sz w:val="32"/>
          <w:szCs w:val="32"/>
        </w:rPr>
        <w:t>该资金主要用于聘用护林员</w:t>
      </w:r>
      <w:r>
        <w:rPr>
          <w:rFonts w:ascii="仿宋" w:eastAsia="仿宋" w:hAnsi="仿宋" w:cs="仿宋" w:hint="eastAsia"/>
          <w:kern w:val="0"/>
          <w:sz w:val="32"/>
          <w:szCs w:val="32"/>
        </w:rPr>
        <w:t>22</w:t>
      </w:r>
      <w:r>
        <w:rPr>
          <w:rFonts w:ascii="仿宋" w:eastAsia="仿宋" w:hAnsi="仿宋" w:cs="仿宋" w:hint="eastAsia"/>
          <w:kern w:val="0"/>
          <w:sz w:val="32"/>
          <w:szCs w:val="32"/>
        </w:rPr>
        <w:t>人，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开展国家沙化土地封禁保护区日常巡护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;</w:t>
      </w:r>
      <w:r>
        <w:rPr>
          <w:rFonts w:ascii="仿宋" w:eastAsia="仿宋" w:hAnsi="仿宋" w:cs="仿宋" w:hint="eastAsia"/>
          <w:kern w:val="0"/>
          <w:sz w:val="32"/>
          <w:szCs w:val="32"/>
        </w:rPr>
        <w:t>开展资源管护基础设施维护维修；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2辆</w:t>
      </w:r>
      <w:r w:rsidR="006F6905">
        <w:rPr>
          <w:rFonts w:ascii="仿宋" w:eastAsia="仿宋" w:hAnsi="仿宋" w:cs="仿宋"/>
          <w:kern w:val="0"/>
          <w:sz w:val="32"/>
          <w:szCs w:val="32"/>
        </w:rPr>
        <w:t>巡护车辆和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8辆摩托车开展</w:t>
      </w:r>
      <w:r w:rsidR="006F6905">
        <w:rPr>
          <w:rFonts w:ascii="仿宋" w:eastAsia="仿宋" w:hAnsi="仿宋" w:cs="仿宋"/>
          <w:kern w:val="0"/>
          <w:sz w:val="32"/>
          <w:szCs w:val="32"/>
        </w:rPr>
        <w:t>巡护检查工作的燃油费和车辆的维护维修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；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开展资源调查监测监控设备</w:t>
      </w:r>
      <w:r>
        <w:rPr>
          <w:rFonts w:ascii="仿宋" w:eastAsia="仿宋" w:hAnsi="仿宋" w:cs="仿宋" w:hint="eastAsia"/>
          <w:kern w:val="0"/>
          <w:sz w:val="32"/>
          <w:szCs w:val="32"/>
        </w:rPr>
        <w:t>购置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；重点区域固沙压沙；</w:t>
      </w:r>
      <w:r>
        <w:rPr>
          <w:rFonts w:ascii="仿宋" w:eastAsia="仿宋" w:hAnsi="仿宋" w:cs="仿宋" w:hint="eastAsia"/>
          <w:kern w:val="0"/>
          <w:sz w:val="32"/>
          <w:szCs w:val="32"/>
        </w:rPr>
        <w:t>重点区域内林业有害生物防治</w:t>
      </w:r>
      <w:r>
        <w:rPr>
          <w:rFonts w:ascii="仿宋" w:eastAsia="仿宋" w:hAnsi="仿宋" w:cs="仿宋" w:hint="eastAsia"/>
          <w:kern w:val="0"/>
          <w:sz w:val="32"/>
          <w:szCs w:val="32"/>
          <w:lang w:val="zh-CN"/>
        </w:rPr>
        <w:t>等工作。</w:t>
      </w:r>
    </w:p>
    <w:p w:rsidR="00B8653C" w:rsidRDefault="000D4F94">
      <w:pPr>
        <w:tabs>
          <w:tab w:val="left" w:pos="972"/>
        </w:tabs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项目基本情况</w:t>
      </w:r>
    </w:p>
    <w:p w:rsidR="00B8653C" w:rsidRDefault="000D4F94">
      <w:pPr>
        <w:numPr>
          <w:ilvl w:val="0"/>
          <w:numId w:val="1"/>
        </w:numPr>
        <w:tabs>
          <w:tab w:val="left" w:pos="972"/>
        </w:tabs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基本信息</w:t>
      </w:r>
    </w:p>
    <w:p w:rsidR="00B8653C" w:rsidRDefault="000D4F94" w:rsidP="005F2AC7">
      <w:pPr>
        <w:tabs>
          <w:tab w:val="left" w:pos="972"/>
        </w:tabs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EF09B7">
        <w:rPr>
          <w:rFonts w:ascii="仿宋" w:eastAsia="仿宋" w:hAnsi="仿宋" w:cs="仿宋" w:hint="eastAsia"/>
          <w:b/>
          <w:sz w:val="32"/>
          <w:szCs w:val="32"/>
        </w:rPr>
        <w:t>项目基本内容</w:t>
      </w:r>
      <w:r>
        <w:rPr>
          <w:rFonts w:ascii="仿宋" w:eastAsia="仿宋" w:hAnsi="仿宋" w:cs="仿宋" w:hint="eastAsia"/>
          <w:sz w:val="32"/>
          <w:szCs w:val="32"/>
        </w:rPr>
        <w:t>：</w:t>
      </w:r>
      <w:r w:rsidR="00EF09B7">
        <w:rPr>
          <w:rFonts w:ascii="仿宋" w:eastAsia="仿宋" w:hAnsi="仿宋" w:cs="仿宋" w:hint="eastAsia"/>
          <w:sz w:val="32"/>
          <w:szCs w:val="32"/>
        </w:rPr>
        <w:t>该</w:t>
      </w:r>
      <w:r>
        <w:rPr>
          <w:rFonts w:ascii="仿宋" w:eastAsia="仿宋" w:hAnsi="仿宋" w:cs="仿宋" w:hint="eastAsia"/>
          <w:sz w:val="32"/>
          <w:szCs w:val="32"/>
        </w:rPr>
        <w:t>项目聘用沙化土地封禁保护区护林员</w:t>
      </w:r>
      <w:r>
        <w:rPr>
          <w:rFonts w:ascii="仿宋" w:eastAsia="仿宋" w:hAnsi="仿宋" w:cs="仿宋" w:hint="eastAsia"/>
          <w:sz w:val="32"/>
          <w:szCs w:val="32"/>
        </w:rPr>
        <w:t>22</w:t>
      </w:r>
      <w:r>
        <w:rPr>
          <w:rFonts w:ascii="仿宋" w:eastAsia="仿宋" w:hAnsi="仿宋" w:cs="仿宋" w:hint="eastAsia"/>
          <w:sz w:val="32"/>
          <w:szCs w:val="32"/>
        </w:rPr>
        <w:t>人，开展日常巡护检查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维护维修资源管护基础设施设备</w:t>
      </w:r>
      <w:r>
        <w:rPr>
          <w:rFonts w:ascii="仿宋" w:eastAsia="仿宋" w:hAnsi="仿宋" w:cs="仿宋" w:hint="eastAsia"/>
          <w:sz w:val="32"/>
          <w:szCs w:val="32"/>
        </w:rPr>
        <w:t>；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2辆</w:t>
      </w:r>
      <w:r w:rsidR="006F6905">
        <w:rPr>
          <w:rFonts w:ascii="仿宋" w:eastAsia="仿宋" w:hAnsi="仿宋" w:cs="仿宋"/>
          <w:kern w:val="0"/>
          <w:sz w:val="32"/>
          <w:szCs w:val="32"/>
        </w:rPr>
        <w:t>巡护车辆和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8辆摩托车开展</w:t>
      </w:r>
      <w:r w:rsidR="006F6905">
        <w:rPr>
          <w:rFonts w:ascii="仿宋" w:eastAsia="仿宋" w:hAnsi="仿宋" w:cs="仿宋"/>
          <w:kern w:val="0"/>
          <w:sz w:val="32"/>
          <w:szCs w:val="32"/>
        </w:rPr>
        <w:t>巡护检查工作的燃油费和车辆的维护维修</w:t>
      </w:r>
      <w:r w:rsidR="006F6905">
        <w:rPr>
          <w:rFonts w:ascii="仿宋" w:eastAsia="仿宋" w:hAnsi="仿宋" w:cs="仿宋" w:hint="eastAsia"/>
          <w:kern w:val="0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林业有害生物防治</w:t>
      </w:r>
      <w:r>
        <w:rPr>
          <w:rFonts w:ascii="仿宋" w:eastAsia="仿宋" w:hAnsi="仿宋" w:cs="仿宋" w:hint="eastAsia"/>
          <w:sz w:val="32"/>
          <w:szCs w:val="32"/>
        </w:rPr>
        <w:t>20000</w:t>
      </w:r>
      <w:r>
        <w:rPr>
          <w:rFonts w:ascii="仿宋" w:eastAsia="仿宋" w:hAnsi="仿宋" w:cs="仿宋" w:hint="eastAsia"/>
          <w:sz w:val="32"/>
          <w:szCs w:val="32"/>
        </w:rPr>
        <w:t>亩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资源监测监控设备购置、工程治沙（人工设置稻草沙障）</w:t>
      </w:r>
      <w:r>
        <w:rPr>
          <w:rFonts w:ascii="仿宋" w:eastAsia="仿宋" w:hAnsi="仿宋" w:cs="仿宋" w:hint="eastAsia"/>
          <w:sz w:val="32"/>
          <w:szCs w:val="32"/>
        </w:rPr>
        <w:t>750</w:t>
      </w:r>
      <w:r>
        <w:rPr>
          <w:rFonts w:ascii="仿宋" w:eastAsia="仿宋" w:hAnsi="仿宋" w:cs="仿宋" w:hint="eastAsia"/>
          <w:sz w:val="32"/>
          <w:szCs w:val="32"/>
        </w:rPr>
        <w:t>亩。</w:t>
      </w:r>
      <w:r>
        <w:rPr>
          <w:rFonts w:ascii="仿宋" w:eastAsia="仿宋" w:hAnsi="仿宋" w:cs="仿宋" w:hint="eastAsia"/>
          <w:sz w:val="32"/>
          <w:szCs w:val="32"/>
        </w:rPr>
        <w:t>项目建设总投资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224</w:t>
      </w:r>
      <w:r>
        <w:rPr>
          <w:rFonts w:ascii="仿宋" w:eastAsia="仿宋" w:hAnsi="仿宋" w:cs="仿宋" w:hint="eastAsia"/>
          <w:sz w:val="32"/>
          <w:szCs w:val="32"/>
        </w:rPr>
        <w:t xml:space="preserve">.00 </w:t>
      </w:r>
      <w:r>
        <w:rPr>
          <w:rFonts w:ascii="仿宋" w:eastAsia="仿宋" w:hAnsi="仿宋" w:cs="仿宋" w:hint="eastAsia"/>
          <w:sz w:val="32"/>
          <w:szCs w:val="32"/>
        </w:rPr>
        <w:t>万元。其中</w:t>
      </w:r>
      <w:r w:rsidRPr="006F6905">
        <w:rPr>
          <w:rFonts w:ascii="仿宋" w:eastAsia="仿宋" w:hAnsi="仿宋" w:cs="仿宋" w:hint="eastAsia"/>
          <w:sz w:val="32"/>
          <w:szCs w:val="32"/>
        </w:rPr>
        <w:t>：</w:t>
      </w:r>
      <w:r w:rsidRPr="006F6905">
        <w:rPr>
          <w:rFonts w:ascii="仿宋" w:eastAsia="仿宋" w:hAnsi="仿宋" w:cs="仿宋" w:hint="eastAsia"/>
          <w:sz w:val="32"/>
          <w:szCs w:val="32"/>
        </w:rPr>
        <w:t>工程建设费</w:t>
      </w:r>
      <w:r w:rsidR="006F6905" w:rsidRPr="006F6905">
        <w:rPr>
          <w:rFonts w:ascii="仿宋" w:eastAsia="仿宋" w:hAnsi="仿宋" w:cs="仿宋" w:hint="eastAsia"/>
          <w:sz w:val="32"/>
          <w:szCs w:val="32"/>
        </w:rPr>
        <w:t xml:space="preserve"> 218.45</w:t>
      </w:r>
      <w:r w:rsidRPr="006F6905"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（管护人员劳务补助</w:t>
      </w:r>
      <w:r>
        <w:rPr>
          <w:rFonts w:ascii="仿宋" w:eastAsia="仿宋" w:hAnsi="仿宋" w:cs="仿宋" w:hint="eastAsia"/>
          <w:sz w:val="32"/>
          <w:szCs w:val="32"/>
        </w:rPr>
        <w:t xml:space="preserve">50.16 </w:t>
      </w:r>
      <w:r>
        <w:rPr>
          <w:rFonts w:ascii="仿宋" w:eastAsia="仿宋" w:hAnsi="仿宋" w:cs="仿宋" w:hint="eastAsia"/>
          <w:sz w:val="32"/>
          <w:szCs w:val="32"/>
        </w:rPr>
        <w:t>万元、</w:t>
      </w:r>
      <w:r w:rsidR="006F6905">
        <w:rPr>
          <w:rFonts w:ascii="仿宋" w:eastAsia="仿宋" w:hAnsi="仿宋" w:cs="仿宋" w:hint="eastAsia"/>
          <w:sz w:val="32"/>
          <w:szCs w:val="32"/>
        </w:rPr>
        <w:t>工程</w:t>
      </w:r>
      <w:r w:rsidR="006F6905">
        <w:rPr>
          <w:rFonts w:ascii="仿宋" w:eastAsia="仿宋" w:hAnsi="仿宋" w:cs="仿宋"/>
          <w:sz w:val="32"/>
          <w:szCs w:val="32"/>
        </w:rPr>
        <w:t>治沙</w:t>
      </w:r>
      <w:r w:rsidR="006F6905">
        <w:rPr>
          <w:rFonts w:ascii="仿宋" w:eastAsia="仿宋" w:hAnsi="仿宋" w:cs="仿宋" w:hint="eastAsia"/>
          <w:sz w:val="32"/>
          <w:szCs w:val="32"/>
        </w:rPr>
        <w:t>费用75.73万元</w:t>
      </w:r>
      <w:r w:rsidR="006F6905">
        <w:rPr>
          <w:rFonts w:ascii="仿宋" w:eastAsia="仿宋" w:hAnsi="仿宋" w:cs="仿宋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辆车辆和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辆巡护摩托车燃油费和车辆维护维修巡费用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8.80 </w:t>
      </w:r>
      <w:r>
        <w:rPr>
          <w:rFonts w:ascii="仿宋" w:eastAsia="仿宋" w:hAnsi="仿宋" w:cs="仿宋" w:hint="eastAsia"/>
          <w:sz w:val="32"/>
          <w:szCs w:val="32"/>
        </w:rPr>
        <w:t>万元、资源管护基础设施维护维修</w:t>
      </w:r>
      <w:r>
        <w:rPr>
          <w:rFonts w:ascii="仿宋" w:eastAsia="仿宋" w:hAnsi="仿宋" w:cs="仿宋" w:hint="eastAsia"/>
          <w:sz w:val="32"/>
          <w:szCs w:val="32"/>
        </w:rPr>
        <w:t xml:space="preserve"> 11.96 </w:t>
      </w:r>
      <w:r>
        <w:rPr>
          <w:rFonts w:ascii="仿宋" w:eastAsia="仿宋" w:hAnsi="仿宋" w:cs="仿宋" w:hint="eastAsia"/>
          <w:sz w:val="32"/>
          <w:szCs w:val="32"/>
        </w:rPr>
        <w:t>万元、林业有害生物防治</w:t>
      </w:r>
      <w:r>
        <w:rPr>
          <w:rFonts w:ascii="仿宋" w:eastAsia="仿宋" w:hAnsi="仿宋" w:cs="仿宋" w:hint="eastAsia"/>
          <w:sz w:val="32"/>
          <w:szCs w:val="32"/>
        </w:rPr>
        <w:t xml:space="preserve"> 48.00 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6F6905">
        <w:rPr>
          <w:rFonts w:ascii="仿宋" w:eastAsia="仿宋" w:hAnsi="仿宋" w:cs="仿宋" w:hint="eastAsia"/>
          <w:sz w:val="32"/>
          <w:szCs w:val="32"/>
        </w:rPr>
        <w:t>；资源</w:t>
      </w:r>
      <w:r w:rsidR="006F6905">
        <w:rPr>
          <w:rFonts w:ascii="仿宋" w:eastAsia="仿宋" w:hAnsi="仿宋" w:cs="仿宋"/>
          <w:sz w:val="32"/>
          <w:szCs w:val="32"/>
        </w:rPr>
        <w:t>监测</w:t>
      </w:r>
      <w:r w:rsidR="006F6905">
        <w:rPr>
          <w:rFonts w:ascii="仿宋" w:eastAsia="仿宋" w:hAnsi="仿宋" w:cs="仿宋" w:hint="eastAsia"/>
          <w:sz w:val="32"/>
          <w:szCs w:val="32"/>
        </w:rPr>
        <w:t>监控</w:t>
      </w:r>
      <w:r w:rsidR="006F6905">
        <w:rPr>
          <w:rFonts w:ascii="仿宋" w:eastAsia="仿宋" w:hAnsi="仿宋" w:cs="仿宋"/>
          <w:sz w:val="32"/>
          <w:szCs w:val="32"/>
        </w:rPr>
        <w:t>设备购置费</w:t>
      </w:r>
      <w:r w:rsidR="006F6905">
        <w:rPr>
          <w:rFonts w:ascii="仿宋" w:eastAsia="仿宋" w:hAnsi="仿宋" w:cs="仿宋" w:hint="eastAsia"/>
          <w:sz w:val="32"/>
          <w:szCs w:val="32"/>
        </w:rPr>
        <w:t>23.8万元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Pr="006F6905">
        <w:rPr>
          <w:rFonts w:ascii="仿宋" w:eastAsia="仿宋" w:hAnsi="仿宋" w:cs="仿宋" w:hint="eastAsia"/>
          <w:sz w:val="32"/>
          <w:szCs w:val="32"/>
        </w:rPr>
        <w:t>工程建设其他费用</w:t>
      </w:r>
      <w:r w:rsidR="006F6905" w:rsidRPr="006F6905">
        <w:rPr>
          <w:rFonts w:ascii="仿宋" w:eastAsia="仿宋" w:hAnsi="仿宋" w:cs="仿宋" w:hint="eastAsia"/>
          <w:sz w:val="32"/>
          <w:szCs w:val="32"/>
        </w:rPr>
        <w:t xml:space="preserve"> 5.55</w:t>
      </w:r>
      <w:r w:rsidRPr="006F6905">
        <w:rPr>
          <w:rFonts w:ascii="仿宋" w:eastAsia="仿宋" w:hAnsi="仿宋" w:cs="仿宋" w:hint="eastAsia"/>
          <w:sz w:val="32"/>
          <w:szCs w:val="32"/>
        </w:rPr>
        <w:t>万元。</w:t>
      </w:r>
      <w:r>
        <w:rPr>
          <w:rFonts w:ascii="仿宋" w:eastAsia="仿宋" w:hAnsi="仿宋" w:cs="仿宋" w:hint="eastAsia"/>
          <w:sz w:val="32"/>
          <w:szCs w:val="32"/>
        </w:rPr>
        <w:t>项目资金来源</w:t>
      </w:r>
      <w:r w:rsidR="00EF09B7">
        <w:rPr>
          <w:rFonts w:ascii="仿宋" w:eastAsia="仿宋" w:hAnsi="仿宋" w:cs="仿宋" w:hint="eastAsia"/>
          <w:sz w:val="32"/>
          <w:szCs w:val="32"/>
        </w:rPr>
        <w:t>全部</w:t>
      </w:r>
      <w:r>
        <w:rPr>
          <w:rFonts w:ascii="仿宋" w:eastAsia="仿宋" w:hAnsi="仿宋" w:cs="仿宋" w:hint="eastAsia"/>
          <w:sz w:val="32"/>
          <w:szCs w:val="32"/>
        </w:rPr>
        <w:t>为中央林业改革发展资金—临泽县国家沙化土地封禁保护区补助资金。</w:t>
      </w:r>
    </w:p>
    <w:p w:rsidR="00B8653C" w:rsidRDefault="000D4F94">
      <w:pPr>
        <w:pStyle w:val="41"/>
        <w:spacing w:line="240" w:lineRule="auto"/>
        <w:ind w:firstLine="640"/>
        <w:jc w:val="both"/>
        <w:rPr>
          <w:rFonts w:ascii="仿宋" w:eastAsia="仿宋" w:hAnsi="仿宋" w:cs="仿宋"/>
          <w:b w:val="0"/>
          <w:bCs w:val="0"/>
          <w:sz w:val="32"/>
          <w:lang w:val="en-US"/>
        </w:rPr>
      </w:pPr>
      <w:r>
        <w:rPr>
          <w:rFonts w:ascii="仿宋" w:eastAsia="仿宋" w:hAnsi="仿宋" w:cs="仿宋" w:hint="eastAsia"/>
          <w:b w:val="0"/>
          <w:bCs w:val="0"/>
          <w:sz w:val="32"/>
        </w:rPr>
        <w:t>项目负责人：</w:t>
      </w:r>
      <w:r>
        <w:rPr>
          <w:rFonts w:ascii="仿宋" w:eastAsia="仿宋" w:hAnsi="仿宋" w:cs="仿宋" w:hint="eastAsia"/>
          <w:b w:val="0"/>
          <w:bCs w:val="0"/>
          <w:sz w:val="32"/>
          <w:lang w:val="en-US"/>
        </w:rPr>
        <w:t>杨向刚</w:t>
      </w:r>
    </w:p>
    <w:p w:rsidR="00B8653C" w:rsidRDefault="000D4F94">
      <w:pPr>
        <w:pStyle w:val="41"/>
        <w:spacing w:line="240" w:lineRule="auto"/>
        <w:ind w:firstLine="640"/>
        <w:rPr>
          <w:rFonts w:ascii="仿宋" w:eastAsia="仿宋" w:hAnsi="仿宋" w:cs="仿宋"/>
          <w:b w:val="0"/>
          <w:bCs w:val="0"/>
          <w:sz w:val="32"/>
          <w:lang w:val="en-US"/>
        </w:rPr>
      </w:pPr>
      <w:r>
        <w:rPr>
          <w:rFonts w:ascii="仿宋" w:eastAsia="仿宋" w:hAnsi="仿宋" w:cs="仿宋" w:hint="eastAsia"/>
          <w:b w:val="0"/>
          <w:bCs w:val="0"/>
          <w:sz w:val="32"/>
        </w:rPr>
        <w:t>联系人：</w:t>
      </w:r>
      <w:r>
        <w:rPr>
          <w:rFonts w:ascii="仿宋" w:eastAsia="仿宋" w:hAnsi="仿宋" w:cs="仿宋" w:hint="eastAsia"/>
          <w:b w:val="0"/>
          <w:bCs w:val="0"/>
          <w:sz w:val="32"/>
          <w:lang w:val="en-US"/>
        </w:rPr>
        <w:t>张</w:t>
      </w:r>
      <w:r>
        <w:rPr>
          <w:rFonts w:ascii="仿宋" w:eastAsia="仿宋" w:hAnsi="仿宋" w:cs="仿宋" w:hint="eastAsia"/>
          <w:b w:val="0"/>
          <w:bCs w:val="0"/>
          <w:sz w:val="32"/>
          <w:lang w:val="en-US"/>
        </w:rPr>
        <w:t xml:space="preserve">  </w:t>
      </w:r>
      <w:r>
        <w:rPr>
          <w:rFonts w:ascii="仿宋" w:eastAsia="仿宋" w:hAnsi="仿宋" w:cs="仿宋" w:hint="eastAsia"/>
          <w:b w:val="0"/>
          <w:bCs w:val="0"/>
          <w:sz w:val="32"/>
          <w:lang w:val="en-US"/>
        </w:rPr>
        <w:t>英</w:t>
      </w:r>
    </w:p>
    <w:p w:rsidR="00B8653C" w:rsidRDefault="000D4F94">
      <w:pPr>
        <w:pStyle w:val="41"/>
        <w:spacing w:line="240" w:lineRule="auto"/>
        <w:ind w:firstLine="640"/>
        <w:rPr>
          <w:rFonts w:ascii="仿宋" w:eastAsia="仿宋" w:hAnsi="仿宋" w:cs="仿宋"/>
          <w:b w:val="0"/>
          <w:bCs w:val="0"/>
          <w:sz w:val="32"/>
          <w:lang w:val="en-US"/>
        </w:rPr>
      </w:pPr>
      <w:r>
        <w:rPr>
          <w:rFonts w:ascii="仿宋" w:eastAsia="仿宋" w:hAnsi="仿宋" w:cs="仿宋" w:hint="eastAsia"/>
          <w:b w:val="0"/>
          <w:bCs w:val="0"/>
          <w:sz w:val="32"/>
        </w:rPr>
        <w:t>联系电话：</w:t>
      </w:r>
      <w:r>
        <w:rPr>
          <w:rFonts w:ascii="仿宋" w:eastAsia="仿宋" w:hAnsi="仿宋" w:cs="仿宋" w:hint="eastAsia"/>
          <w:b w:val="0"/>
          <w:bCs w:val="0"/>
          <w:sz w:val="32"/>
          <w:lang w:val="en-US"/>
        </w:rPr>
        <w:t>13993618253</w:t>
      </w:r>
    </w:p>
    <w:p w:rsidR="009B7FA9" w:rsidRDefault="000D4F94" w:rsidP="005F2AC7">
      <w:pPr>
        <w:pStyle w:val="41"/>
        <w:spacing w:line="240" w:lineRule="auto"/>
        <w:ind w:firstLine="640"/>
        <w:rPr>
          <w:rFonts w:ascii="仿宋" w:eastAsia="仿宋" w:hAnsi="仿宋" w:cs="仿宋"/>
          <w:b w:val="0"/>
          <w:bCs w:val="0"/>
          <w:sz w:val="32"/>
        </w:rPr>
      </w:pPr>
      <w:r>
        <w:rPr>
          <w:rFonts w:ascii="仿宋" w:eastAsia="仿宋" w:hAnsi="仿宋" w:cs="仿宋" w:hint="eastAsia"/>
          <w:b w:val="0"/>
          <w:bCs w:val="0"/>
          <w:sz w:val="32"/>
        </w:rPr>
        <w:t>项目存在的主要</w:t>
      </w:r>
      <w:r>
        <w:rPr>
          <w:rFonts w:ascii="仿宋" w:eastAsia="仿宋" w:hAnsi="仿宋" w:cs="仿宋" w:hint="eastAsia"/>
          <w:b w:val="0"/>
          <w:bCs w:val="0"/>
          <w:sz w:val="32"/>
        </w:rPr>
        <w:t>问题：</w:t>
      </w:r>
    </w:p>
    <w:p w:rsidR="00B8653C" w:rsidRPr="009B7FA9" w:rsidRDefault="005F2AC7" w:rsidP="005F2AC7">
      <w:pPr>
        <w:pStyle w:val="41"/>
        <w:spacing w:line="240" w:lineRule="auto"/>
        <w:ind w:firstLine="640"/>
        <w:rPr>
          <w:rFonts w:ascii="仿宋" w:eastAsia="仿宋" w:hAnsi="仿宋" w:cs="仿宋"/>
          <w:b w:val="0"/>
          <w:sz w:val="32"/>
          <w:lang w:val="en-US"/>
        </w:rPr>
      </w:pPr>
      <w:r w:rsidRPr="009B7FA9">
        <w:rPr>
          <w:rFonts w:ascii="仿宋" w:eastAsia="仿宋" w:hAnsi="仿宋" w:cs="仿宋" w:hint="eastAsia"/>
          <w:b w:val="0"/>
          <w:bCs w:val="0"/>
          <w:sz w:val="32"/>
        </w:rPr>
        <w:t>一</w:t>
      </w:r>
      <w:r w:rsidRPr="009B7FA9">
        <w:rPr>
          <w:b w:val="0"/>
          <w:sz w:val="32"/>
        </w:rPr>
        <w:t>是</w:t>
      </w:r>
      <w:r w:rsidRPr="009B7FA9">
        <w:rPr>
          <w:b w:val="0"/>
          <w:sz w:val="32"/>
        </w:rPr>
        <w:t>临泽县</w:t>
      </w:r>
      <w:r w:rsidRPr="009B7FA9">
        <w:rPr>
          <w:rFonts w:hint="eastAsia"/>
          <w:b w:val="0"/>
          <w:sz w:val="32"/>
        </w:rPr>
        <w:t>国家</w:t>
      </w:r>
      <w:r w:rsidRPr="009B7FA9">
        <w:rPr>
          <w:b w:val="0"/>
          <w:sz w:val="32"/>
        </w:rPr>
        <w:t>沙化土地封禁保护区</w:t>
      </w:r>
      <w:r w:rsidRPr="009B7FA9">
        <w:rPr>
          <w:b w:val="0"/>
          <w:sz w:val="32"/>
        </w:rPr>
        <w:t>分布范围广、面积大，三个管护站之间没有严格意义上的分界，不利于护林员的管理和管护责任落实。</w:t>
      </w:r>
      <w:r w:rsidRPr="009B7FA9">
        <w:rPr>
          <w:b w:val="0"/>
          <w:sz w:val="32"/>
        </w:rPr>
        <w:br/>
      </w:r>
      <w:r w:rsidR="009B7FA9" w:rsidRPr="009B7FA9">
        <w:rPr>
          <w:rFonts w:hint="eastAsia"/>
          <w:b w:val="0"/>
          <w:sz w:val="32"/>
        </w:rPr>
        <w:t xml:space="preserve">    </w:t>
      </w:r>
      <w:r w:rsidRPr="009B7FA9">
        <w:rPr>
          <w:b w:val="0"/>
          <w:sz w:val="32"/>
        </w:rPr>
        <w:t>二是</w:t>
      </w:r>
      <w:r w:rsidRPr="009B7FA9">
        <w:rPr>
          <w:rFonts w:hint="eastAsia"/>
          <w:b w:val="0"/>
          <w:sz w:val="32"/>
        </w:rPr>
        <w:t>项目</w:t>
      </w:r>
      <w:r w:rsidRPr="009B7FA9">
        <w:rPr>
          <w:b w:val="0"/>
          <w:sz w:val="32"/>
        </w:rPr>
        <w:t>区外围均安装了刺丝围栏，内部植被生长情况明显优于外部，存在牧民通</w:t>
      </w:r>
      <w:r w:rsidR="009B7FA9" w:rsidRPr="009B7FA9">
        <w:rPr>
          <w:b w:val="0"/>
          <w:sz w:val="32"/>
        </w:rPr>
        <w:t>过破坏刺丝围栏进行放牧的情况，</w:t>
      </w:r>
      <w:r w:rsidRPr="009B7FA9">
        <w:rPr>
          <w:b w:val="0"/>
          <w:sz w:val="32"/>
        </w:rPr>
        <w:t>管理难度大</w:t>
      </w:r>
      <w:r w:rsidRPr="009B7FA9">
        <w:rPr>
          <w:rFonts w:hint="eastAsia"/>
          <w:b w:val="0"/>
          <w:sz w:val="32"/>
        </w:rPr>
        <w:t>，</w:t>
      </w:r>
      <w:r w:rsidRPr="009B7FA9">
        <w:rPr>
          <w:b w:val="0"/>
          <w:sz w:val="32"/>
        </w:rPr>
        <w:t>最主要的法律法规方面只规定封山禁牧，</w:t>
      </w:r>
      <w:r w:rsidRPr="009B7FA9">
        <w:rPr>
          <w:rFonts w:hint="eastAsia"/>
          <w:b w:val="0"/>
          <w:sz w:val="32"/>
        </w:rPr>
        <w:t>至于</w:t>
      </w:r>
      <w:r w:rsidRPr="009B7FA9">
        <w:rPr>
          <w:b w:val="0"/>
          <w:sz w:val="32"/>
        </w:rPr>
        <w:t>放牧</w:t>
      </w:r>
      <w:r w:rsidRPr="009B7FA9">
        <w:rPr>
          <w:rFonts w:hint="eastAsia"/>
          <w:b w:val="0"/>
          <w:sz w:val="32"/>
        </w:rPr>
        <w:t>后</w:t>
      </w:r>
      <w:r w:rsidRPr="009B7FA9">
        <w:rPr>
          <w:b w:val="0"/>
          <w:sz w:val="32"/>
        </w:rPr>
        <w:t>怎么处罚</w:t>
      </w:r>
      <w:r w:rsidR="009B7FA9" w:rsidRPr="009B7FA9">
        <w:rPr>
          <w:rFonts w:hint="eastAsia"/>
          <w:b w:val="0"/>
          <w:sz w:val="32"/>
        </w:rPr>
        <w:t>，</w:t>
      </w:r>
      <w:r w:rsidR="009B7FA9" w:rsidRPr="009B7FA9">
        <w:rPr>
          <w:b w:val="0"/>
          <w:sz w:val="32"/>
        </w:rPr>
        <w:t>没有明确的法律依据</w:t>
      </w:r>
      <w:r w:rsidRPr="009B7FA9">
        <w:rPr>
          <w:b w:val="0"/>
          <w:sz w:val="32"/>
        </w:rPr>
        <w:t>。</w:t>
      </w:r>
    </w:p>
    <w:p w:rsidR="00B8653C" w:rsidRPr="009B7FA9" w:rsidRDefault="000D4F94">
      <w:pPr>
        <w:pStyle w:val="41"/>
        <w:spacing w:line="240" w:lineRule="auto"/>
        <w:ind w:firstLine="643"/>
        <w:rPr>
          <w:rFonts w:ascii="仿宋" w:eastAsia="仿宋" w:hAnsi="仿宋" w:cs="仿宋"/>
          <w:sz w:val="32"/>
          <w:lang w:val="en-US"/>
        </w:rPr>
      </w:pPr>
      <w:r w:rsidRPr="009B7FA9">
        <w:rPr>
          <w:rFonts w:ascii="仿宋" w:eastAsia="仿宋" w:hAnsi="仿宋" w:cs="仿宋" w:hint="eastAsia"/>
          <w:sz w:val="32"/>
          <w:lang w:val="en-US"/>
        </w:rPr>
        <w:t>（</w:t>
      </w:r>
      <w:r w:rsidRPr="009B7FA9">
        <w:rPr>
          <w:rFonts w:ascii="仿宋" w:eastAsia="仿宋" w:hAnsi="仿宋" w:cs="仿宋" w:hint="eastAsia"/>
          <w:sz w:val="32"/>
        </w:rPr>
        <w:t>二</w:t>
      </w:r>
      <w:r w:rsidRPr="009B7FA9">
        <w:rPr>
          <w:rFonts w:ascii="仿宋" w:eastAsia="仿宋" w:hAnsi="仿宋" w:cs="仿宋" w:hint="eastAsia"/>
          <w:sz w:val="32"/>
          <w:lang w:val="en-US"/>
        </w:rPr>
        <w:t>）</w:t>
      </w:r>
      <w:r w:rsidRPr="009B7FA9">
        <w:rPr>
          <w:rFonts w:ascii="仿宋" w:eastAsia="仿宋" w:hAnsi="仿宋" w:cs="仿宋" w:hint="eastAsia"/>
          <w:sz w:val="32"/>
        </w:rPr>
        <w:t>预算资金情况</w:t>
      </w:r>
    </w:p>
    <w:p w:rsidR="00B8653C" w:rsidRPr="009B7FA9" w:rsidRDefault="000D4F94">
      <w:pPr>
        <w:pStyle w:val="aff4"/>
        <w:ind w:firstLine="640"/>
        <w:rPr>
          <w:rFonts w:ascii="仿宋" w:eastAsia="仿宋" w:hAnsi="仿宋" w:cs="仿宋"/>
          <w:sz w:val="32"/>
          <w:szCs w:val="32"/>
          <w:lang w:val="en-US"/>
        </w:rPr>
      </w:pPr>
      <w:r w:rsidRPr="009B7FA9">
        <w:rPr>
          <w:rFonts w:ascii="仿宋" w:eastAsia="仿宋" w:hAnsi="仿宋" w:cs="仿宋" w:hint="eastAsia"/>
          <w:sz w:val="32"/>
          <w:szCs w:val="32"/>
        </w:rPr>
        <w:t>项目总预算金额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：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2240000</w:t>
      </w:r>
      <w:r w:rsidRPr="009B7FA9">
        <w:rPr>
          <w:rFonts w:ascii="仿宋" w:eastAsia="仿宋" w:hAnsi="仿宋" w:cs="仿宋" w:hint="eastAsia"/>
          <w:sz w:val="32"/>
          <w:szCs w:val="32"/>
        </w:rPr>
        <w:t>元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；</w:t>
      </w:r>
    </w:p>
    <w:p w:rsidR="00B8653C" w:rsidRPr="009B7FA9" w:rsidRDefault="000D4F94">
      <w:pPr>
        <w:pStyle w:val="aff4"/>
        <w:ind w:firstLine="640"/>
        <w:rPr>
          <w:rFonts w:ascii="仿宋" w:eastAsia="仿宋" w:hAnsi="仿宋" w:cs="仿宋"/>
          <w:sz w:val="32"/>
          <w:szCs w:val="32"/>
          <w:lang w:val="en-US"/>
        </w:rPr>
      </w:pPr>
      <w:r w:rsidRPr="009B7FA9">
        <w:rPr>
          <w:rFonts w:ascii="仿宋" w:eastAsia="仿宋" w:hAnsi="仿宋" w:cs="仿宋" w:hint="eastAsia"/>
          <w:sz w:val="32"/>
          <w:szCs w:val="32"/>
        </w:rPr>
        <w:t>项目当年预算金额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：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2240000</w:t>
      </w:r>
      <w:r w:rsidRPr="009B7FA9">
        <w:rPr>
          <w:rFonts w:ascii="仿宋" w:eastAsia="仿宋" w:hAnsi="仿宋" w:cs="仿宋" w:hint="eastAsia"/>
          <w:sz w:val="32"/>
          <w:szCs w:val="32"/>
        </w:rPr>
        <w:t>元</w:t>
      </w: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；</w:t>
      </w:r>
    </w:p>
    <w:p w:rsidR="00B8653C" w:rsidRPr="009B7FA9" w:rsidRDefault="000D4F94">
      <w:pPr>
        <w:pStyle w:val="32"/>
        <w:spacing w:line="240" w:lineRule="auto"/>
        <w:ind w:firstLineChars="200" w:firstLine="640"/>
        <w:rPr>
          <w:lang w:val="en-US"/>
        </w:rPr>
      </w:pPr>
      <w:bookmarkStart w:id="0" w:name="_Toc490218263"/>
      <w:bookmarkStart w:id="1" w:name="_Toc488925441"/>
      <w:bookmarkStart w:id="2" w:name="_Toc517260672"/>
      <w:r w:rsidRPr="009B7FA9">
        <w:rPr>
          <w:rFonts w:hint="eastAsia"/>
        </w:rPr>
        <w:lastRenderedPageBreak/>
        <w:t>二</w:t>
      </w:r>
      <w:r w:rsidRPr="009B7FA9">
        <w:t>、</w:t>
      </w:r>
      <w:bookmarkEnd w:id="0"/>
      <w:bookmarkEnd w:id="1"/>
      <w:r w:rsidRPr="009B7FA9">
        <w:rPr>
          <w:rFonts w:hint="eastAsia"/>
        </w:rPr>
        <w:t>评价结论和绩效分析</w:t>
      </w:r>
      <w:bookmarkEnd w:id="2"/>
    </w:p>
    <w:p w:rsidR="00B8653C" w:rsidRPr="009B7FA9" w:rsidRDefault="000D4F94">
      <w:pPr>
        <w:pStyle w:val="41"/>
        <w:spacing w:line="240" w:lineRule="auto"/>
        <w:ind w:firstLine="643"/>
        <w:rPr>
          <w:sz w:val="32"/>
          <w:lang w:val="en-US"/>
        </w:rPr>
      </w:pPr>
      <w:bookmarkStart w:id="3" w:name="_Toc517260673"/>
      <w:r w:rsidRPr="009B7FA9">
        <w:rPr>
          <w:rFonts w:hint="eastAsia"/>
          <w:sz w:val="32"/>
          <w:lang w:val="en-US"/>
        </w:rPr>
        <w:t>（</w:t>
      </w:r>
      <w:r w:rsidRPr="009B7FA9">
        <w:rPr>
          <w:rFonts w:hint="eastAsia"/>
          <w:sz w:val="32"/>
        </w:rPr>
        <w:t>一</w:t>
      </w:r>
      <w:r w:rsidRPr="009B7FA9">
        <w:rPr>
          <w:rFonts w:hint="eastAsia"/>
          <w:sz w:val="32"/>
          <w:lang w:val="en-US"/>
        </w:rPr>
        <w:t>）</w:t>
      </w:r>
      <w:r w:rsidRPr="009B7FA9">
        <w:rPr>
          <w:rFonts w:hint="eastAsia"/>
          <w:sz w:val="32"/>
        </w:rPr>
        <w:t>评价结果</w:t>
      </w:r>
      <w:bookmarkEnd w:id="3"/>
    </w:p>
    <w:p w:rsidR="00B8653C" w:rsidRPr="009B7FA9" w:rsidRDefault="000D4F94">
      <w:pPr>
        <w:pStyle w:val="aff4"/>
        <w:ind w:firstLine="640"/>
        <w:rPr>
          <w:sz w:val="32"/>
          <w:szCs w:val="32"/>
          <w:lang w:val="en-US"/>
        </w:rPr>
      </w:pPr>
      <w:r w:rsidRPr="009B7FA9">
        <w:rPr>
          <w:rFonts w:hint="eastAsia"/>
          <w:sz w:val="32"/>
          <w:szCs w:val="32"/>
        </w:rPr>
        <w:t>评价得分</w:t>
      </w:r>
      <w:r w:rsidRPr="009B7FA9">
        <w:rPr>
          <w:rFonts w:hint="eastAsia"/>
          <w:sz w:val="32"/>
          <w:szCs w:val="32"/>
          <w:lang w:val="en-US"/>
        </w:rPr>
        <w:t>：</w:t>
      </w:r>
      <w:r w:rsidR="00540328">
        <w:rPr>
          <w:rFonts w:hint="eastAsia"/>
          <w:sz w:val="32"/>
          <w:szCs w:val="32"/>
          <w:lang w:val="en-US"/>
        </w:rPr>
        <w:t>9</w:t>
      </w:r>
      <w:r w:rsidR="00540328">
        <w:rPr>
          <w:sz w:val="32"/>
          <w:szCs w:val="32"/>
          <w:lang w:val="en-US"/>
        </w:rPr>
        <w:t>0</w:t>
      </w:r>
    </w:p>
    <w:p w:rsidR="009B7FA9" w:rsidRPr="009B7FA9" w:rsidRDefault="000D4F94" w:rsidP="009B7FA9">
      <w:pPr>
        <w:pStyle w:val="aff4"/>
        <w:ind w:firstLine="640"/>
        <w:rPr>
          <w:sz w:val="32"/>
          <w:szCs w:val="32"/>
          <w:lang w:val="en-US"/>
        </w:rPr>
      </w:pPr>
      <w:r w:rsidRPr="009B7FA9">
        <w:rPr>
          <w:rFonts w:hint="eastAsia"/>
          <w:sz w:val="32"/>
          <w:szCs w:val="32"/>
        </w:rPr>
        <w:t>绩效等级</w:t>
      </w:r>
      <w:r w:rsidRPr="009B7FA9">
        <w:rPr>
          <w:rFonts w:hint="eastAsia"/>
          <w:sz w:val="32"/>
          <w:szCs w:val="32"/>
          <w:lang w:val="en-US"/>
        </w:rPr>
        <w:t>：</w:t>
      </w:r>
      <w:bookmarkStart w:id="4" w:name="_Toc517260674"/>
      <w:bookmarkStart w:id="5" w:name="_GoBack"/>
      <w:bookmarkEnd w:id="5"/>
    </w:p>
    <w:p w:rsidR="009B7FA9" w:rsidRPr="009B7FA9" w:rsidRDefault="000D4F94" w:rsidP="009B7FA9">
      <w:pPr>
        <w:pStyle w:val="aff4"/>
        <w:ind w:firstLine="640"/>
        <w:rPr>
          <w:sz w:val="32"/>
          <w:szCs w:val="32"/>
        </w:rPr>
      </w:pPr>
      <w:r w:rsidRPr="009B7FA9">
        <w:rPr>
          <w:rFonts w:hint="eastAsia"/>
          <w:sz w:val="32"/>
          <w:szCs w:val="32"/>
          <w:lang w:val="en-US"/>
        </w:rPr>
        <w:t>（</w:t>
      </w:r>
      <w:r w:rsidRPr="009B7FA9">
        <w:rPr>
          <w:rFonts w:hint="eastAsia"/>
          <w:sz w:val="32"/>
          <w:szCs w:val="32"/>
        </w:rPr>
        <w:t>二</w:t>
      </w:r>
      <w:r w:rsidRPr="009B7FA9">
        <w:rPr>
          <w:rFonts w:hint="eastAsia"/>
          <w:sz w:val="32"/>
          <w:szCs w:val="32"/>
          <w:lang w:val="en-US"/>
        </w:rPr>
        <w:t>）</w:t>
      </w:r>
      <w:r w:rsidRPr="009B7FA9">
        <w:rPr>
          <w:rFonts w:hint="eastAsia"/>
          <w:sz w:val="32"/>
          <w:szCs w:val="32"/>
        </w:rPr>
        <w:t>主要绩效及分析</w:t>
      </w:r>
      <w:bookmarkEnd w:id="4"/>
      <w:r w:rsidR="00474671" w:rsidRPr="009B7FA9">
        <w:rPr>
          <w:rFonts w:hint="eastAsia"/>
          <w:sz w:val="32"/>
          <w:szCs w:val="32"/>
        </w:rPr>
        <w:t xml:space="preserve"> </w:t>
      </w:r>
    </w:p>
    <w:p w:rsidR="009B7FA9" w:rsidRPr="009B7FA9" w:rsidRDefault="00474671" w:rsidP="009B7FA9">
      <w:pPr>
        <w:pStyle w:val="aff4"/>
        <w:ind w:firstLine="640"/>
        <w:rPr>
          <w:rFonts w:ascii="宋体" w:hAnsi="宋体" w:cs="宋体"/>
          <w:sz w:val="32"/>
          <w:szCs w:val="32"/>
          <w:lang w:val="en-US"/>
        </w:rPr>
      </w:pPr>
      <w:r w:rsidRPr="009B7FA9">
        <w:rPr>
          <w:rFonts w:hint="eastAsia"/>
          <w:sz w:val="32"/>
          <w:szCs w:val="32"/>
        </w:rPr>
        <w:t xml:space="preserve"> </w:t>
      </w:r>
      <w:r w:rsidR="000D4F94" w:rsidRPr="009B7FA9">
        <w:rPr>
          <w:rFonts w:ascii="宋体" w:hAnsi="宋体" w:cs="宋体" w:hint="eastAsia"/>
          <w:sz w:val="32"/>
          <w:szCs w:val="32"/>
        </w:rPr>
        <w:t>项目主要经验总结</w:t>
      </w:r>
      <w:r w:rsidR="000D4F94" w:rsidRPr="009B7FA9">
        <w:rPr>
          <w:rFonts w:ascii="宋体" w:hAnsi="宋体" w:cs="宋体"/>
          <w:sz w:val="32"/>
          <w:szCs w:val="32"/>
          <w:lang w:val="en-US"/>
        </w:rPr>
        <w:t>:</w:t>
      </w:r>
    </w:p>
    <w:p w:rsidR="00EF09B7" w:rsidRPr="009B7FA9" w:rsidRDefault="009B7FA9" w:rsidP="009B7FA9">
      <w:pPr>
        <w:pStyle w:val="aff4"/>
        <w:ind w:firstLine="640"/>
        <w:rPr>
          <w:sz w:val="32"/>
          <w:szCs w:val="32"/>
        </w:rPr>
      </w:pPr>
      <w:r w:rsidRPr="009B7FA9">
        <w:rPr>
          <w:sz w:val="32"/>
          <w:szCs w:val="32"/>
        </w:rPr>
        <w:t xml:space="preserve"> </w:t>
      </w:r>
      <w:r w:rsidR="00474671" w:rsidRPr="009B7FA9">
        <w:rPr>
          <w:sz w:val="32"/>
          <w:szCs w:val="32"/>
        </w:rPr>
        <w:t>1.</w:t>
      </w:r>
      <w:r w:rsidR="00474671" w:rsidRPr="009B7FA9">
        <w:rPr>
          <w:sz w:val="32"/>
          <w:szCs w:val="32"/>
        </w:rPr>
        <w:t>加大宣传力度，增强保护管护设施及生态植被意识。</w:t>
      </w:r>
      <w:r w:rsidR="00474671" w:rsidRPr="009B7FA9">
        <w:rPr>
          <w:sz w:val="32"/>
          <w:szCs w:val="32"/>
        </w:rPr>
        <w:t>通过广泛利用各种媒体和平台，着重宣传对国家</w:t>
      </w:r>
      <w:r w:rsidR="00474671" w:rsidRPr="009B7FA9">
        <w:rPr>
          <w:rFonts w:hint="eastAsia"/>
          <w:sz w:val="32"/>
          <w:szCs w:val="32"/>
        </w:rPr>
        <w:t>沙化</w:t>
      </w:r>
      <w:r w:rsidR="00474671" w:rsidRPr="009B7FA9">
        <w:rPr>
          <w:sz w:val="32"/>
          <w:szCs w:val="32"/>
        </w:rPr>
        <w:t>土地封禁保护区</w:t>
      </w:r>
      <w:r w:rsidR="00474671" w:rsidRPr="009B7FA9">
        <w:rPr>
          <w:sz w:val="32"/>
          <w:szCs w:val="32"/>
        </w:rPr>
        <w:t>实施保护和管理的重要意义，争</w:t>
      </w:r>
      <w:r w:rsidR="00474671" w:rsidRPr="009B7FA9">
        <w:rPr>
          <w:sz w:val="32"/>
          <w:szCs w:val="32"/>
        </w:rPr>
        <w:t>取得到社会和广大公众对保护工作的关注和支持，提高群众对</w:t>
      </w:r>
      <w:r w:rsidR="00474671" w:rsidRPr="009B7FA9">
        <w:rPr>
          <w:rFonts w:hint="eastAsia"/>
          <w:sz w:val="32"/>
          <w:szCs w:val="32"/>
        </w:rPr>
        <w:t>国家</w:t>
      </w:r>
      <w:r w:rsidR="00474671" w:rsidRPr="009B7FA9">
        <w:rPr>
          <w:sz w:val="32"/>
          <w:szCs w:val="32"/>
        </w:rPr>
        <w:t>沙化土地封禁保护区</w:t>
      </w:r>
      <w:r w:rsidR="00474671" w:rsidRPr="009B7FA9">
        <w:rPr>
          <w:sz w:val="32"/>
          <w:szCs w:val="32"/>
        </w:rPr>
        <w:t>的保护意识，聘用有威信、有能力、有责任心的村</w:t>
      </w:r>
      <w:r w:rsidR="00474671" w:rsidRPr="009B7FA9">
        <w:rPr>
          <w:sz w:val="32"/>
          <w:szCs w:val="32"/>
        </w:rPr>
        <w:t>民进入护林员队伍。让广大干部群众在思想上形成共识，为国家</w:t>
      </w:r>
      <w:r w:rsidR="00474671" w:rsidRPr="009B7FA9">
        <w:rPr>
          <w:rFonts w:hint="eastAsia"/>
          <w:sz w:val="32"/>
          <w:szCs w:val="32"/>
        </w:rPr>
        <w:t>沙化</w:t>
      </w:r>
      <w:r w:rsidR="00474671" w:rsidRPr="009B7FA9">
        <w:rPr>
          <w:sz w:val="32"/>
          <w:szCs w:val="32"/>
        </w:rPr>
        <w:t>土地封禁</w:t>
      </w:r>
      <w:r w:rsidR="00474671" w:rsidRPr="009B7FA9">
        <w:rPr>
          <w:sz w:val="32"/>
          <w:szCs w:val="32"/>
        </w:rPr>
        <w:t>保护和管理创造一个良好的社会舆论环境。</w:t>
      </w:r>
      <w:r w:rsidR="00474671" w:rsidRPr="009B7FA9">
        <w:rPr>
          <w:sz w:val="32"/>
          <w:szCs w:val="32"/>
        </w:rPr>
        <w:br/>
      </w:r>
      <w:r w:rsidR="00474671" w:rsidRPr="009B7FA9">
        <w:rPr>
          <w:sz w:val="32"/>
          <w:szCs w:val="32"/>
        </w:rPr>
        <w:t xml:space="preserve">    </w:t>
      </w:r>
      <w:r w:rsidR="00474671" w:rsidRPr="009B7FA9">
        <w:rPr>
          <w:rFonts w:hint="eastAsia"/>
          <w:sz w:val="32"/>
          <w:szCs w:val="32"/>
        </w:rPr>
        <w:t>2</w:t>
      </w:r>
      <w:r w:rsidR="00474671" w:rsidRPr="009B7FA9">
        <w:rPr>
          <w:sz w:val="32"/>
          <w:szCs w:val="32"/>
        </w:rPr>
        <w:t>.</w:t>
      </w:r>
      <w:r w:rsidR="00474671" w:rsidRPr="009B7FA9">
        <w:rPr>
          <w:sz w:val="32"/>
          <w:szCs w:val="32"/>
        </w:rPr>
        <w:t>明确管护责任，加强组织领导。按照《临泽县国家</w:t>
      </w:r>
      <w:r w:rsidR="00474671" w:rsidRPr="009B7FA9">
        <w:rPr>
          <w:rFonts w:hint="eastAsia"/>
          <w:sz w:val="32"/>
          <w:szCs w:val="32"/>
        </w:rPr>
        <w:t>沙化土地</w:t>
      </w:r>
      <w:r w:rsidR="00474671" w:rsidRPr="009B7FA9">
        <w:rPr>
          <w:sz w:val="32"/>
          <w:szCs w:val="32"/>
        </w:rPr>
        <w:t>封禁保护区管理目标责任书》的要求，林场与护林员分别签订《</w:t>
      </w:r>
      <w:r w:rsidR="00474671" w:rsidRPr="009B7FA9">
        <w:rPr>
          <w:rFonts w:hint="eastAsia"/>
          <w:sz w:val="32"/>
          <w:szCs w:val="32"/>
        </w:rPr>
        <w:t>临泽县</w:t>
      </w:r>
      <w:r w:rsidR="00474671" w:rsidRPr="009B7FA9">
        <w:rPr>
          <w:sz w:val="32"/>
          <w:szCs w:val="32"/>
        </w:rPr>
        <w:t>国家沙化土地封禁保护区护林</w:t>
      </w:r>
      <w:r w:rsidR="00401637" w:rsidRPr="009B7FA9">
        <w:rPr>
          <w:sz w:val="32"/>
          <w:szCs w:val="32"/>
        </w:rPr>
        <w:t>员管护合同书》，对管护区按</w:t>
      </w:r>
      <w:r w:rsidR="00401637" w:rsidRPr="009B7FA9">
        <w:rPr>
          <w:rFonts w:hint="eastAsia"/>
          <w:sz w:val="32"/>
          <w:szCs w:val="32"/>
        </w:rPr>
        <w:t>管护</w:t>
      </w:r>
      <w:r w:rsidR="00401637" w:rsidRPr="009B7FA9">
        <w:rPr>
          <w:sz w:val="32"/>
          <w:szCs w:val="32"/>
        </w:rPr>
        <w:t>站</w:t>
      </w:r>
      <w:r w:rsidR="00474671" w:rsidRPr="009B7FA9">
        <w:rPr>
          <w:sz w:val="32"/>
          <w:szCs w:val="32"/>
        </w:rPr>
        <w:t>进行责任划分，注明权属、面积、管护责任人等主要事项，每个护林员的管护面积控制在</w:t>
      </w:r>
      <w:r w:rsidR="00401637" w:rsidRPr="009B7FA9">
        <w:rPr>
          <w:sz w:val="32"/>
          <w:szCs w:val="32"/>
        </w:rPr>
        <w:t>2.16</w:t>
      </w:r>
      <w:r w:rsidR="00401637" w:rsidRPr="009B7FA9">
        <w:rPr>
          <w:sz w:val="32"/>
          <w:szCs w:val="32"/>
        </w:rPr>
        <w:t>万亩左右。林场</w:t>
      </w:r>
      <w:r w:rsidR="00401637" w:rsidRPr="009B7FA9">
        <w:rPr>
          <w:rFonts w:hint="eastAsia"/>
          <w:sz w:val="32"/>
          <w:szCs w:val="32"/>
        </w:rPr>
        <w:t>沙化</w:t>
      </w:r>
      <w:r w:rsidR="00401637" w:rsidRPr="009B7FA9">
        <w:rPr>
          <w:sz w:val="32"/>
          <w:szCs w:val="32"/>
        </w:rPr>
        <w:t>土地封禁保护区</w:t>
      </w:r>
      <w:r w:rsidR="00474671" w:rsidRPr="009B7FA9">
        <w:rPr>
          <w:sz w:val="32"/>
          <w:szCs w:val="32"/>
        </w:rPr>
        <w:t>管理领导小组，对护林员的管护工作，开展定期与不定期相结合的监督检查巡查工作。同时，不断修订完善了护林员管理制度，进一步加强对护林员的管理工作。</w:t>
      </w:r>
      <w:r w:rsidR="00474671" w:rsidRPr="009B7FA9">
        <w:rPr>
          <w:sz w:val="32"/>
          <w:szCs w:val="32"/>
        </w:rPr>
        <w:br/>
      </w:r>
      <w:r w:rsidR="00401637" w:rsidRPr="009B7FA9">
        <w:rPr>
          <w:sz w:val="32"/>
          <w:szCs w:val="32"/>
        </w:rPr>
        <w:t xml:space="preserve">    </w:t>
      </w:r>
      <w:r w:rsidR="00401637" w:rsidRPr="009B7FA9">
        <w:rPr>
          <w:rFonts w:hint="eastAsia"/>
          <w:sz w:val="32"/>
          <w:szCs w:val="32"/>
        </w:rPr>
        <w:t>3.</w:t>
      </w:r>
      <w:r w:rsidR="00474671" w:rsidRPr="009B7FA9">
        <w:rPr>
          <w:sz w:val="32"/>
          <w:szCs w:val="32"/>
        </w:rPr>
        <w:t>充分发挥专职护林员作用，规范林木资源管护工作。</w:t>
      </w:r>
      <w:r w:rsidR="00401637" w:rsidRPr="009B7FA9">
        <w:rPr>
          <w:sz w:val="32"/>
          <w:szCs w:val="32"/>
        </w:rPr>
        <w:t>按照</w:t>
      </w:r>
      <w:r w:rsidR="00474671" w:rsidRPr="009B7FA9">
        <w:rPr>
          <w:sz w:val="32"/>
          <w:szCs w:val="32"/>
        </w:rPr>
        <w:t>属地管理，就近管理的原则，各护林站点在明确管护范围的前提下，充分发挥专职护林员的作用，由专职护林员担任护林小组的监管员（组长），负责监督、规范地做好林木</w:t>
      </w:r>
      <w:r w:rsidR="00474671" w:rsidRPr="009B7FA9">
        <w:rPr>
          <w:sz w:val="32"/>
          <w:szCs w:val="32"/>
        </w:rPr>
        <w:lastRenderedPageBreak/>
        <w:t>管护的各项工作。</w:t>
      </w:r>
      <w:r w:rsidR="00474671" w:rsidRPr="009B7FA9">
        <w:rPr>
          <w:sz w:val="32"/>
          <w:szCs w:val="32"/>
        </w:rPr>
        <w:br/>
      </w:r>
      <w:r w:rsidR="00401637" w:rsidRPr="009B7FA9">
        <w:rPr>
          <w:rFonts w:hint="eastAsia"/>
          <w:sz w:val="32"/>
          <w:szCs w:val="32"/>
        </w:rPr>
        <w:t xml:space="preserve">    </w:t>
      </w:r>
      <w:r w:rsidR="00401637" w:rsidRPr="009B7FA9">
        <w:rPr>
          <w:sz w:val="32"/>
          <w:szCs w:val="32"/>
        </w:rPr>
        <w:t>4.</w:t>
      </w:r>
      <w:r w:rsidR="00474671" w:rsidRPr="009B7FA9">
        <w:rPr>
          <w:sz w:val="32"/>
          <w:szCs w:val="32"/>
        </w:rPr>
        <w:t>封育禁牧，切实做好林区管护工作。我场实行严格的封山禁牧措施，重点是采用修建刺丝围栏、专人管护等手段，定点全天</w:t>
      </w:r>
      <w:r w:rsidR="00401637" w:rsidRPr="009B7FA9">
        <w:rPr>
          <w:sz w:val="32"/>
          <w:szCs w:val="32"/>
        </w:rPr>
        <w:t>守护，严禁放牧。采取人工与自然修复相结合的措施，禁止在</w:t>
      </w:r>
      <w:r w:rsidR="00401637" w:rsidRPr="009B7FA9">
        <w:rPr>
          <w:rFonts w:hint="eastAsia"/>
          <w:sz w:val="32"/>
          <w:szCs w:val="32"/>
        </w:rPr>
        <w:t>保护区</w:t>
      </w:r>
      <w:r w:rsidR="00474671" w:rsidRPr="009B7FA9">
        <w:rPr>
          <w:sz w:val="32"/>
          <w:szCs w:val="32"/>
        </w:rPr>
        <w:t>内进行开垦、采石、挖沙、取土、筑坟等损坏生态公益林的活动</w:t>
      </w:r>
      <w:r w:rsidR="00474671" w:rsidRPr="009B7FA9">
        <w:rPr>
          <w:sz w:val="32"/>
          <w:szCs w:val="32"/>
        </w:rPr>
        <w:t>;</w:t>
      </w:r>
      <w:r w:rsidR="00474671" w:rsidRPr="009B7FA9">
        <w:rPr>
          <w:sz w:val="32"/>
          <w:szCs w:val="32"/>
        </w:rPr>
        <w:t>禁止采矿等破坏生态公益林地植被的经营活动；严厉打击乱砍滥伐、乱征滥占、乱采滥挖、乱捕滥猎、毁林开垦等破坏生态公益林的违法犯罪行为，最终达到增加植被盖度的目的。</w:t>
      </w:r>
      <w:r w:rsidR="00474671" w:rsidRPr="009B7FA9">
        <w:rPr>
          <w:sz w:val="32"/>
          <w:szCs w:val="32"/>
        </w:rPr>
        <w:t> </w:t>
      </w:r>
      <w:r w:rsidR="00474671" w:rsidRPr="009B7FA9">
        <w:rPr>
          <w:sz w:val="32"/>
          <w:szCs w:val="32"/>
        </w:rPr>
        <w:br/>
      </w:r>
      <w:r w:rsidR="00401637" w:rsidRPr="009B7FA9">
        <w:rPr>
          <w:rFonts w:hint="eastAsia"/>
          <w:sz w:val="32"/>
          <w:szCs w:val="32"/>
        </w:rPr>
        <w:t xml:space="preserve">    </w:t>
      </w:r>
      <w:r w:rsidR="00401637" w:rsidRPr="009B7FA9">
        <w:rPr>
          <w:sz w:val="32"/>
          <w:szCs w:val="32"/>
        </w:rPr>
        <w:t>5.</w:t>
      </w:r>
      <w:r w:rsidR="00474671" w:rsidRPr="009B7FA9">
        <w:rPr>
          <w:sz w:val="32"/>
          <w:szCs w:val="32"/>
        </w:rPr>
        <w:t>加强林业有害生物防治工作，将危害控制在生态动态平衡范围以内。严格贯彻</w:t>
      </w:r>
      <w:r w:rsidR="00474671" w:rsidRPr="009B7FA9">
        <w:rPr>
          <w:sz w:val="32"/>
          <w:szCs w:val="32"/>
        </w:rPr>
        <w:t>“</w:t>
      </w:r>
      <w:r w:rsidR="00474671" w:rsidRPr="009B7FA9">
        <w:rPr>
          <w:sz w:val="32"/>
          <w:szCs w:val="32"/>
        </w:rPr>
        <w:t>预防为主、科学防控、依法治理、促进健康</w:t>
      </w:r>
      <w:r w:rsidR="00474671" w:rsidRPr="009B7FA9">
        <w:rPr>
          <w:sz w:val="32"/>
          <w:szCs w:val="32"/>
        </w:rPr>
        <w:t>”</w:t>
      </w:r>
      <w:r w:rsidR="00474671" w:rsidRPr="009B7FA9">
        <w:rPr>
          <w:sz w:val="32"/>
          <w:szCs w:val="32"/>
        </w:rPr>
        <w:t>的方针，做好生态公益林的森林病虫害防治工作</w:t>
      </w:r>
      <w:r w:rsidR="00474671" w:rsidRPr="009B7FA9">
        <w:rPr>
          <w:sz w:val="32"/>
          <w:szCs w:val="32"/>
        </w:rPr>
        <w:t>;</w:t>
      </w:r>
      <w:r w:rsidR="00474671" w:rsidRPr="009B7FA9">
        <w:rPr>
          <w:sz w:val="32"/>
          <w:szCs w:val="32"/>
        </w:rPr>
        <w:t>同时，加强森林病虫害防治体系建设，定期对病虫害发生、发展情况进行预测预报，控制病虫害的发生和蔓延。</w:t>
      </w:r>
      <w:r w:rsidR="00474671" w:rsidRPr="009B7FA9">
        <w:rPr>
          <w:sz w:val="32"/>
          <w:szCs w:val="32"/>
        </w:rPr>
        <w:t> </w:t>
      </w:r>
      <w:r w:rsidR="00474671" w:rsidRPr="009B7FA9">
        <w:rPr>
          <w:sz w:val="32"/>
          <w:szCs w:val="32"/>
        </w:rPr>
        <w:br/>
      </w:r>
      <w:r w:rsidR="00401637" w:rsidRPr="009B7FA9">
        <w:rPr>
          <w:rFonts w:hint="eastAsia"/>
          <w:sz w:val="32"/>
          <w:szCs w:val="32"/>
        </w:rPr>
        <w:t xml:space="preserve">    </w:t>
      </w:r>
      <w:r w:rsidR="00401637" w:rsidRPr="009B7FA9">
        <w:rPr>
          <w:sz w:val="32"/>
          <w:szCs w:val="32"/>
        </w:rPr>
        <w:t>6.</w:t>
      </w:r>
      <w:r w:rsidR="00474671" w:rsidRPr="009B7FA9">
        <w:rPr>
          <w:sz w:val="32"/>
          <w:szCs w:val="32"/>
        </w:rPr>
        <w:t>加大管护投资力度，改善林区职工生产生活条件。加强管护基础设施建设，完善管护设施，改善林区职工生产生活条件，增设管护站，修缮区内巡查道路，配备交通工具，实行专款专用，保证经费的</w:t>
      </w:r>
      <w:r w:rsidR="00401637" w:rsidRPr="009B7FA9">
        <w:rPr>
          <w:sz w:val="32"/>
          <w:szCs w:val="32"/>
        </w:rPr>
        <w:t>落实，确保护林员能安心工作，保持护林员队伍的完整性，促进了</w:t>
      </w:r>
      <w:r w:rsidR="00401637" w:rsidRPr="009B7FA9">
        <w:rPr>
          <w:rFonts w:hint="eastAsia"/>
          <w:sz w:val="32"/>
          <w:szCs w:val="32"/>
        </w:rPr>
        <w:t>沙化</w:t>
      </w:r>
      <w:r w:rsidR="00401637" w:rsidRPr="009B7FA9">
        <w:rPr>
          <w:sz w:val="32"/>
          <w:szCs w:val="32"/>
        </w:rPr>
        <w:t>土地封禁保护区</w:t>
      </w:r>
      <w:r w:rsidR="00474671" w:rsidRPr="009B7FA9">
        <w:rPr>
          <w:sz w:val="32"/>
          <w:szCs w:val="32"/>
        </w:rPr>
        <w:t>各项管护工作的正常开展。目前，林场已建立起较为完善的保护体系</w:t>
      </w:r>
      <w:r w:rsidR="00401637" w:rsidRPr="009B7FA9">
        <w:rPr>
          <w:rFonts w:hint="eastAsia"/>
          <w:sz w:val="32"/>
          <w:szCs w:val="32"/>
        </w:rPr>
        <w:t>。</w:t>
      </w:r>
    </w:p>
    <w:p w:rsidR="00B8653C" w:rsidRPr="009B7FA9" w:rsidRDefault="000D4F94">
      <w:pPr>
        <w:pStyle w:val="41"/>
        <w:spacing w:line="240" w:lineRule="auto"/>
        <w:ind w:firstLine="643"/>
        <w:rPr>
          <w:sz w:val="32"/>
          <w:lang w:val="en-US"/>
        </w:rPr>
      </w:pPr>
      <w:r w:rsidRPr="009B7FA9">
        <w:rPr>
          <w:rFonts w:ascii="仿宋" w:eastAsia="仿宋" w:hAnsi="仿宋" w:cs="宋体" w:hint="eastAsia"/>
          <w:sz w:val="32"/>
        </w:rPr>
        <w:t>已</w:t>
      </w:r>
      <w:r w:rsidRPr="009B7FA9">
        <w:rPr>
          <w:rFonts w:ascii="仿宋" w:eastAsia="仿宋" w:hAnsi="仿宋" w:cs="宋体" w:hint="eastAsia"/>
          <w:sz w:val="32"/>
        </w:rPr>
        <w:t>完成指标</w:t>
      </w:r>
      <w:r w:rsidRPr="009B7FA9">
        <w:rPr>
          <w:rFonts w:ascii="仿宋" w:eastAsia="仿宋" w:hAnsi="仿宋" w:cs="宋体"/>
          <w:sz w:val="3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4678"/>
      </w:tblGrid>
      <w:tr w:rsidR="00B8653C" w:rsidRPr="009B7FA9" w:rsidTr="00401637">
        <w:trPr>
          <w:trHeight w:val="339"/>
        </w:trPr>
        <w:tc>
          <w:tcPr>
            <w:tcW w:w="3794" w:type="dxa"/>
            <w:shd w:val="clear" w:color="000000" w:fill="BFBFBF"/>
          </w:tcPr>
          <w:p w:rsidR="00B8653C" w:rsidRPr="009B7FA9" w:rsidRDefault="000D4F94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指标名称</w:t>
            </w:r>
          </w:p>
        </w:tc>
        <w:tc>
          <w:tcPr>
            <w:tcW w:w="4678" w:type="dxa"/>
            <w:shd w:val="clear" w:color="000000" w:fill="BFBFBF"/>
          </w:tcPr>
          <w:p w:rsidR="00B8653C" w:rsidRPr="009B7FA9" w:rsidRDefault="000D4F94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实际值</w:t>
            </w:r>
          </w:p>
        </w:tc>
      </w:tr>
      <w:tr w:rsidR="00401637" w:rsidRPr="009B7FA9" w:rsidTr="00401637">
        <w:trPr>
          <w:trHeight w:val="339"/>
        </w:trPr>
        <w:tc>
          <w:tcPr>
            <w:tcW w:w="3794" w:type="dxa"/>
            <w:shd w:val="clear" w:color="000000" w:fill="BFBFBF"/>
          </w:tcPr>
          <w:p w:rsidR="00401637" w:rsidRPr="009B7FA9" w:rsidRDefault="00401637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管护</w:t>
            </w:r>
            <w:r w:rsidRPr="009B7FA9"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  <w:t>人员劳务费</w:t>
            </w:r>
          </w:p>
          <w:p w:rsidR="00401637" w:rsidRPr="009B7FA9" w:rsidRDefault="00401637" w:rsidP="00CC5A74">
            <w:pPr>
              <w:pStyle w:val="6"/>
              <w:ind w:firstLineChars="200" w:firstLine="640"/>
              <w:rPr>
                <w:rFonts w:hint="eastAsia"/>
                <w:sz w:val="32"/>
                <w:szCs w:val="32"/>
              </w:rPr>
            </w:pPr>
            <w:r w:rsidRPr="009B7FA9">
              <w:rPr>
                <w:rFonts w:hint="eastAsia"/>
                <w:sz w:val="32"/>
                <w:szCs w:val="32"/>
              </w:rPr>
              <w:t>工程</w:t>
            </w:r>
            <w:r w:rsidRPr="009B7FA9">
              <w:rPr>
                <w:sz w:val="32"/>
                <w:szCs w:val="32"/>
              </w:rPr>
              <w:t>治沙</w:t>
            </w:r>
          </w:p>
          <w:p w:rsidR="00401637" w:rsidRPr="009B7FA9" w:rsidRDefault="00401637" w:rsidP="00CC5A74">
            <w:pPr>
              <w:ind w:firstLineChars="200" w:firstLine="640"/>
              <w:rPr>
                <w:rFonts w:hint="eastAsia"/>
                <w:sz w:val="32"/>
                <w:szCs w:val="32"/>
              </w:rPr>
            </w:pPr>
            <w:r w:rsidRPr="009B7FA9">
              <w:rPr>
                <w:rFonts w:hint="eastAsia"/>
                <w:sz w:val="32"/>
                <w:szCs w:val="32"/>
              </w:rPr>
              <w:t>林业</w:t>
            </w:r>
            <w:r w:rsidRPr="009B7FA9">
              <w:rPr>
                <w:sz w:val="32"/>
                <w:szCs w:val="32"/>
              </w:rPr>
              <w:t>有害生物防治</w:t>
            </w:r>
          </w:p>
          <w:p w:rsidR="00401637" w:rsidRPr="009B7FA9" w:rsidRDefault="00401637" w:rsidP="00401637">
            <w:pPr>
              <w:pStyle w:val="6"/>
              <w:rPr>
                <w:rFonts w:hint="eastAsia"/>
                <w:sz w:val="32"/>
                <w:szCs w:val="32"/>
              </w:rPr>
            </w:pPr>
            <w:r w:rsidRPr="009B7FA9">
              <w:rPr>
                <w:rFonts w:hint="eastAsia"/>
                <w:sz w:val="32"/>
                <w:szCs w:val="32"/>
              </w:rPr>
              <w:lastRenderedPageBreak/>
              <w:t>资源</w:t>
            </w:r>
            <w:r w:rsidRPr="009B7FA9">
              <w:rPr>
                <w:sz w:val="32"/>
                <w:szCs w:val="32"/>
              </w:rPr>
              <w:t>监测监控设备购置</w:t>
            </w:r>
          </w:p>
          <w:p w:rsidR="00401637" w:rsidRPr="009B7FA9" w:rsidRDefault="00D80697" w:rsidP="00401637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巡护</w:t>
            </w:r>
            <w:r>
              <w:rPr>
                <w:sz w:val="32"/>
                <w:szCs w:val="32"/>
              </w:rPr>
              <w:t>车辆燃油及维修费</w:t>
            </w:r>
          </w:p>
          <w:p w:rsidR="00401637" w:rsidRPr="009B7FA9" w:rsidRDefault="00D80697" w:rsidP="00401637">
            <w:pPr>
              <w:pStyle w:val="6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基础</w:t>
            </w:r>
            <w:r>
              <w:rPr>
                <w:sz w:val="32"/>
                <w:szCs w:val="32"/>
              </w:rPr>
              <w:t>设施</w:t>
            </w:r>
            <w:r>
              <w:rPr>
                <w:rFonts w:hint="eastAsia"/>
                <w:sz w:val="32"/>
                <w:szCs w:val="32"/>
              </w:rPr>
              <w:t>维护</w:t>
            </w:r>
            <w:r>
              <w:rPr>
                <w:sz w:val="32"/>
                <w:szCs w:val="32"/>
              </w:rPr>
              <w:t>维修费</w:t>
            </w:r>
          </w:p>
          <w:p w:rsidR="00401637" w:rsidRPr="009B7FA9" w:rsidRDefault="00D80697" w:rsidP="0040163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设计费</w:t>
            </w:r>
          </w:p>
          <w:p w:rsidR="00401637" w:rsidRPr="009B7FA9" w:rsidRDefault="00401637" w:rsidP="00401637">
            <w:pPr>
              <w:pStyle w:val="6"/>
              <w:rPr>
                <w:sz w:val="32"/>
                <w:szCs w:val="32"/>
              </w:rPr>
            </w:pPr>
          </w:p>
          <w:p w:rsidR="00401637" w:rsidRPr="009B7FA9" w:rsidRDefault="00401637" w:rsidP="00401637"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678" w:type="dxa"/>
            <w:shd w:val="clear" w:color="000000" w:fill="BFBFBF"/>
          </w:tcPr>
          <w:p w:rsidR="00401637" w:rsidRDefault="009B7FA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lastRenderedPageBreak/>
              <w:t>50.16万元</w:t>
            </w:r>
          </w:p>
          <w:p w:rsidR="009B7FA9" w:rsidRDefault="009B7FA9" w:rsidP="009B7FA9">
            <w:pPr>
              <w:pStyle w:val="6"/>
            </w:pPr>
          </w:p>
          <w:p w:rsidR="009B7FA9" w:rsidRDefault="009B7FA9" w:rsidP="00CC5A74">
            <w:pPr>
              <w:pStyle w:val="6"/>
              <w:ind w:firstLineChars="750" w:firstLine="1575"/>
            </w:pPr>
            <w:r>
              <w:rPr>
                <w:rFonts w:hint="eastAsia"/>
              </w:rPr>
              <w:t>75.427</w:t>
            </w:r>
            <w:r>
              <w:rPr>
                <w:rFonts w:hint="eastAsia"/>
              </w:rPr>
              <w:t>万元</w:t>
            </w:r>
          </w:p>
          <w:p w:rsidR="009B7FA9" w:rsidRDefault="009B7FA9" w:rsidP="009B7FA9"/>
          <w:p w:rsidR="00CC5A74" w:rsidRDefault="00CC5A74" w:rsidP="00D80697">
            <w:pPr>
              <w:pStyle w:val="6"/>
              <w:ind w:firstLineChars="800" w:firstLine="1680"/>
            </w:pPr>
            <w:r>
              <w:rPr>
                <w:rFonts w:hint="eastAsia"/>
              </w:rPr>
              <w:t>47.88</w:t>
            </w:r>
            <w:r>
              <w:rPr>
                <w:rFonts w:hint="eastAsia"/>
              </w:rPr>
              <w:t>万元</w:t>
            </w:r>
          </w:p>
          <w:p w:rsidR="00D80697" w:rsidRDefault="00D80697" w:rsidP="00D80697"/>
          <w:p w:rsidR="00D80697" w:rsidRDefault="00F36D30" w:rsidP="00D80697">
            <w:pPr>
              <w:pStyle w:val="6"/>
            </w:pPr>
            <w:r>
              <w:rPr>
                <w:rFonts w:hint="eastAsia"/>
              </w:rPr>
              <w:t>23.529</w:t>
            </w:r>
            <w:r>
              <w:rPr>
                <w:rFonts w:hint="eastAsia"/>
              </w:rPr>
              <w:t>万元</w:t>
            </w:r>
          </w:p>
          <w:p w:rsidR="00D80697" w:rsidRDefault="00D80697" w:rsidP="00D80697"/>
          <w:p w:rsidR="00D80697" w:rsidRDefault="00D80697" w:rsidP="00D80697">
            <w:pPr>
              <w:pStyle w:val="6"/>
            </w:pPr>
          </w:p>
          <w:p w:rsidR="00D80697" w:rsidRDefault="00D80697" w:rsidP="00D80697"/>
          <w:p w:rsidR="00D80697" w:rsidRDefault="00D80697" w:rsidP="00D80697">
            <w:pPr>
              <w:pStyle w:val="6"/>
            </w:pPr>
            <w:r>
              <w:rPr>
                <w:rFonts w:hint="eastAsia"/>
              </w:rPr>
              <w:t>11.91</w:t>
            </w:r>
            <w:r>
              <w:rPr>
                <w:rFonts w:hint="eastAsia"/>
              </w:rPr>
              <w:t>万元</w:t>
            </w:r>
          </w:p>
          <w:p w:rsidR="00D80697" w:rsidRDefault="00D80697" w:rsidP="00D80697"/>
          <w:p w:rsidR="00D80697" w:rsidRPr="00D80697" w:rsidRDefault="00D80697" w:rsidP="00D80697">
            <w:pPr>
              <w:pStyle w:val="6"/>
              <w:rPr>
                <w:rFonts w:hint="eastAsia"/>
              </w:rPr>
            </w:pPr>
            <w:r>
              <w:rPr>
                <w:rFonts w:hint="eastAsia"/>
              </w:rPr>
              <w:t>3.0</w:t>
            </w:r>
            <w:r>
              <w:rPr>
                <w:rFonts w:hint="eastAsia"/>
              </w:rPr>
              <w:t>万元</w:t>
            </w:r>
          </w:p>
        </w:tc>
      </w:tr>
    </w:tbl>
    <w:p w:rsidR="00B8653C" w:rsidRPr="009B7FA9" w:rsidRDefault="000D4F94">
      <w:pPr>
        <w:pStyle w:val="aff"/>
        <w:ind w:firstLine="420"/>
        <w:jc w:val="both"/>
        <w:rPr>
          <w:sz w:val="32"/>
          <w:szCs w:val="32"/>
        </w:rPr>
      </w:pPr>
      <w:r w:rsidRPr="009B7FA9">
        <w:rPr>
          <w:rFonts w:ascii="仿宋" w:eastAsia="仿宋" w:hAnsi="仿宋" w:cs="宋体" w:hint="eastAsia"/>
          <w:bCs/>
          <w:sz w:val="32"/>
          <w:szCs w:val="32"/>
          <w:lang w:val="en-US"/>
        </w:rPr>
        <w:t>未</w:t>
      </w:r>
      <w:r w:rsidRPr="009B7FA9">
        <w:rPr>
          <w:rFonts w:ascii="仿宋" w:eastAsia="仿宋" w:hAnsi="仿宋" w:cs="宋体" w:hint="eastAsia"/>
          <w:bCs/>
          <w:sz w:val="32"/>
          <w:szCs w:val="3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0"/>
        <w:gridCol w:w="1837"/>
        <w:gridCol w:w="3119"/>
      </w:tblGrid>
      <w:tr w:rsidR="00B8653C" w:rsidRPr="009B7FA9" w:rsidTr="00CA36A9">
        <w:trPr>
          <w:trHeight w:val="270"/>
        </w:trPr>
        <w:tc>
          <w:tcPr>
            <w:tcW w:w="3550" w:type="dxa"/>
            <w:shd w:val="clear" w:color="000000" w:fill="BFBFBF"/>
            <w:vAlign w:val="center"/>
          </w:tcPr>
          <w:p w:rsidR="00B8653C" w:rsidRPr="009B7FA9" w:rsidRDefault="000D4F94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指标名称</w:t>
            </w:r>
          </w:p>
        </w:tc>
        <w:tc>
          <w:tcPr>
            <w:tcW w:w="1837" w:type="dxa"/>
            <w:shd w:val="clear" w:color="000000" w:fill="BFBFBF"/>
          </w:tcPr>
          <w:p w:rsidR="00B8653C" w:rsidRPr="009B7FA9" w:rsidRDefault="000D4F94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B8653C" w:rsidRDefault="000D4F94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9B7FA9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偏差率</w:t>
            </w:r>
          </w:p>
          <w:p w:rsidR="00F36D30" w:rsidRPr="00F36D30" w:rsidRDefault="00F36D30" w:rsidP="00F36D30">
            <w:pPr>
              <w:pStyle w:val="6"/>
              <w:rPr>
                <w:rFonts w:hint="eastAsia"/>
              </w:rPr>
            </w:pPr>
          </w:p>
        </w:tc>
      </w:tr>
      <w:tr w:rsidR="00F36D30" w:rsidRPr="009B7FA9" w:rsidTr="00CA36A9">
        <w:trPr>
          <w:trHeight w:val="270"/>
        </w:trPr>
        <w:tc>
          <w:tcPr>
            <w:tcW w:w="3550" w:type="dxa"/>
            <w:shd w:val="clear" w:color="000000" w:fill="BFBFBF"/>
            <w:vAlign w:val="center"/>
          </w:tcPr>
          <w:p w:rsidR="00CA36A9" w:rsidRPr="009B7FA9" w:rsidRDefault="00CA36A9" w:rsidP="00CA36A9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巡护</w:t>
            </w:r>
            <w:r>
              <w:rPr>
                <w:sz w:val="32"/>
                <w:szCs w:val="32"/>
              </w:rPr>
              <w:t>车辆燃油及维修费</w:t>
            </w:r>
          </w:p>
          <w:p w:rsidR="00F36D30" w:rsidRPr="009B7FA9" w:rsidRDefault="00F36D30">
            <w:pPr>
              <w:widowControl/>
              <w:jc w:val="left"/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37" w:type="dxa"/>
            <w:shd w:val="clear" w:color="000000" w:fill="BFBFBF"/>
          </w:tcPr>
          <w:p w:rsidR="00F36D30" w:rsidRPr="009B7FA9" w:rsidRDefault="00F36D30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shd w:val="clear" w:color="000000" w:fill="BFBFBF"/>
          </w:tcPr>
          <w:p w:rsidR="00F36D30" w:rsidRPr="009B7FA9" w:rsidRDefault="00F36D30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B8653C" w:rsidRPr="009B7FA9" w:rsidRDefault="000D4F94">
      <w:pPr>
        <w:pStyle w:val="32"/>
        <w:spacing w:line="240" w:lineRule="auto"/>
        <w:ind w:firstLineChars="200" w:firstLine="640"/>
        <w:rPr>
          <w:lang w:val="en-US"/>
        </w:rPr>
      </w:pPr>
      <w:bookmarkStart w:id="6" w:name="_Toc398675340"/>
      <w:bookmarkStart w:id="7" w:name="_Toc488925447"/>
      <w:bookmarkStart w:id="8" w:name="_Toc490218269"/>
      <w:bookmarkStart w:id="9" w:name="_Toc517260675"/>
      <w:r w:rsidRPr="009B7FA9">
        <w:rPr>
          <w:rFonts w:hint="eastAsia"/>
        </w:rPr>
        <w:lastRenderedPageBreak/>
        <w:t>三</w:t>
      </w:r>
      <w:r w:rsidRPr="009B7FA9">
        <w:rPr>
          <w:rFonts w:hint="eastAsia"/>
        </w:rPr>
        <w:t>、</w:t>
      </w:r>
      <w:bookmarkEnd w:id="6"/>
      <w:bookmarkEnd w:id="7"/>
      <w:bookmarkEnd w:id="8"/>
      <w:r w:rsidRPr="009B7FA9">
        <w:rPr>
          <w:rFonts w:hint="eastAsia"/>
        </w:rPr>
        <w:t>存在问题和改进措施建议</w:t>
      </w:r>
      <w:bookmarkEnd w:id="9"/>
    </w:p>
    <w:p w:rsidR="00B8653C" w:rsidRPr="009B7FA9" w:rsidRDefault="000D4F94">
      <w:pPr>
        <w:pStyle w:val="41"/>
        <w:spacing w:line="240" w:lineRule="auto"/>
        <w:ind w:firstLine="643"/>
        <w:rPr>
          <w:rFonts w:ascii="仿宋" w:eastAsia="仿宋" w:hAnsi="仿宋" w:cs="仿宋"/>
          <w:sz w:val="32"/>
        </w:rPr>
      </w:pPr>
      <w:bookmarkStart w:id="10" w:name="_Toc517260677"/>
      <w:r w:rsidRPr="009B7FA9">
        <w:rPr>
          <w:rFonts w:ascii="仿宋" w:eastAsia="仿宋" w:hAnsi="仿宋" w:cs="仿宋" w:hint="eastAsia"/>
          <w:sz w:val="32"/>
        </w:rPr>
        <w:t>（一）改进措施和建议</w:t>
      </w:r>
      <w:bookmarkEnd w:id="10"/>
    </w:p>
    <w:p w:rsidR="00B8653C" w:rsidRPr="009B7FA9" w:rsidRDefault="000D4F94">
      <w:pPr>
        <w:pStyle w:val="41"/>
        <w:ind w:firstLine="643"/>
        <w:rPr>
          <w:rFonts w:ascii="仿宋" w:eastAsia="仿宋" w:hAnsi="仿宋" w:cs="仿宋"/>
          <w:sz w:val="32"/>
          <w:lang w:val="en-US"/>
        </w:rPr>
      </w:pPr>
      <w:r w:rsidRPr="009B7FA9">
        <w:rPr>
          <w:rFonts w:ascii="仿宋" w:eastAsia="仿宋" w:hAnsi="仿宋" w:cs="仿宋" w:hint="eastAsia"/>
          <w:sz w:val="32"/>
        </w:rPr>
        <w:t>3.2.1</w:t>
      </w:r>
      <w:r w:rsidRPr="009B7FA9">
        <w:rPr>
          <w:rFonts w:ascii="仿宋" w:eastAsia="仿宋" w:hAnsi="仿宋" w:cs="仿宋" w:hint="eastAsia"/>
          <w:sz w:val="32"/>
        </w:rPr>
        <w:t>对项目决策的建议：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项目的决策决定并影响项目的实施，比方说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2023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年度，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9</w:t>
      </w:r>
      <w:r w:rsidR="00EF09B7"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月份才下发项目资金通知，该项目要制定项目实施方案，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要</w:t>
      </w:r>
      <w:r w:rsidR="00EF09B7"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等待</w:t>
      </w:r>
      <w:r w:rsidR="00EF09B7" w:rsidRPr="009B7FA9">
        <w:rPr>
          <w:rFonts w:ascii="仿宋" w:eastAsia="仿宋" w:hAnsi="仿宋" w:cs="仿宋"/>
          <w:b w:val="0"/>
          <w:bCs w:val="0"/>
          <w:sz w:val="32"/>
          <w:lang w:val="en-US"/>
        </w:rPr>
        <w:t>上级主管部门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批复、还要进行项目招投标后才能实施，该项目当年怎么实施，怎么完成。建议项目的计划决策要在项目实施的前一年度完成。</w:t>
      </w:r>
    </w:p>
    <w:p w:rsidR="00B8653C" w:rsidRPr="009B7FA9" w:rsidRDefault="000D4F94">
      <w:pPr>
        <w:pStyle w:val="41"/>
        <w:ind w:firstLine="643"/>
        <w:rPr>
          <w:rFonts w:ascii="仿宋" w:eastAsia="仿宋" w:hAnsi="仿宋" w:cs="仿宋"/>
          <w:sz w:val="32"/>
          <w:lang w:val="en-US"/>
        </w:rPr>
      </w:pPr>
      <w:r w:rsidRPr="009B7FA9">
        <w:rPr>
          <w:rFonts w:ascii="仿宋" w:eastAsia="仿宋" w:hAnsi="仿宋" w:cs="仿宋" w:hint="eastAsia"/>
          <w:sz w:val="32"/>
        </w:rPr>
        <w:t>3.2.2.</w:t>
      </w:r>
      <w:r w:rsidRPr="009B7FA9">
        <w:rPr>
          <w:rFonts w:ascii="仿宋" w:eastAsia="仿宋" w:hAnsi="仿宋" w:cs="仿宋" w:hint="eastAsia"/>
          <w:sz w:val="32"/>
        </w:rPr>
        <w:t>对预算安排与执行的建议：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对于项目预算安排应当于前一年度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7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月份进行，最迟不晚于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9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月份，这样，对于后一年度的建设项目，前一年度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12</w:t>
      </w:r>
      <w:r w:rsidRPr="009B7FA9">
        <w:rPr>
          <w:rFonts w:ascii="仿宋" w:eastAsia="仿宋" w:hAnsi="仿宋" w:cs="仿宋" w:hint="eastAsia"/>
          <w:b w:val="0"/>
          <w:bCs w:val="0"/>
          <w:sz w:val="32"/>
          <w:lang w:val="en-US"/>
        </w:rPr>
        <w:t>月之前，完成项目设计、批复、招投标及其他准备工作，下一个年度进行起来就比较顺利。</w:t>
      </w:r>
    </w:p>
    <w:p w:rsidR="00B8653C" w:rsidRPr="009B7FA9" w:rsidRDefault="000D4F94">
      <w:pPr>
        <w:pStyle w:val="41"/>
        <w:ind w:left="982" w:firstLineChars="0" w:hanging="420"/>
        <w:rPr>
          <w:rFonts w:ascii="仿宋" w:eastAsia="仿宋" w:hAnsi="仿宋" w:cs="仿宋"/>
          <w:sz w:val="32"/>
        </w:rPr>
      </w:pPr>
      <w:r w:rsidRPr="009B7FA9">
        <w:rPr>
          <w:rFonts w:ascii="仿宋" w:eastAsia="仿宋" w:hAnsi="仿宋" w:cs="仿宋" w:hint="eastAsia"/>
          <w:sz w:val="32"/>
        </w:rPr>
        <w:t>3.2.3.</w:t>
      </w:r>
      <w:r w:rsidRPr="009B7FA9">
        <w:rPr>
          <w:rFonts w:ascii="仿宋" w:eastAsia="仿宋" w:hAnsi="仿宋" w:cs="仿宋" w:hint="eastAsia"/>
          <w:sz w:val="32"/>
        </w:rPr>
        <w:t>对资金管理的建议：</w:t>
      </w:r>
    </w:p>
    <w:p w:rsidR="00B8653C" w:rsidRPr="009B7FA9" w:rsidRDefault="00EF09B7">
      <w:pPr>
        <w:pStyle w:val="aff4"/>
        <w:ind w:left="982" w:firstLineChars="0" w:firstLine="0"/>
        <w:rPr>
          <w:rFonts w:ascii="仿宋" w:eastAsia="仿宋" w:hAnsi="仿宋" w:cs="仿宋"/>
          <w:sz w:val="32"/>
          <w:szCs w:val="32"/>
          <w:lang w:val="en-US"/>
        </w:rPr>
      </w:pP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无</w:t>
      </w:r>
    </w:p>
    <w:p w:rsidR="00B8653C" w:rsidRPr="009B7FA9" w:rsidRDefault="000D4F94">
      <w:pPr>
        <w:pStyle w:val="41"/>
        <w:ind w:left="982" w:firstLineChars="0" w:hanging="420"/>
        <w:rPr>
          <w:rFonts w:ascii="仿宋" w:eastAsia="仿宋" w:hAnsi="仿宋" w:cs="仿宋"/>
          <w:sz w:val="32"/>
        </w:rPr>
      </w:pPr>
      <w:r w:rsidRPr="009B7FA9">
        <w:rPr>
          <w:rFonts w:ascii="仿宋" w:eastAsia="仿宋" w:hAnsi="仿宋" w:cs="仿宋" w:hint="eastAsia"/>
          <w:sz w:val="32"/>
        </w:rPr>
        <w:t>3.2.4.</w:t>
      </w:r>
      <w:r w:rsidRPr="009B7FA9">
        <w:rPr>
          <w:rFonts w:ascii="仿宋" w:eastAsia="仿宋" w:hAnsi="仿宋" w:cs="仿宋" w:hint="eastAsia"/>
          <w:sz w:val="32"/>
        </w:rPr>
        <w:t>对项目管理的建议：</w:t>
      </w:r>
    </w:p>
    <w:p w:rsidR="00B8653C" w:rsidRPr="009B7FA9" w:rsidRDefault="00EF09B7">
      <w:pPr>
        <w:pStyle w:val="aff4"/>
        <w:ind w:left="982" w:firstLineChars="0" w:firstLine="0"/>
        <w:rPr>
          <w:rFonts w:ascii="仿宋" w:eastAsia="仿宋" w:hAnsi="仿宋" w:cs="仿宋"/>
          <w:sz w:val="32"/>
          <w:szCs w:val="32"/>
          <w:lang w:val="en-US"/>
        </w:rPr>
      </w:pP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无</w:t>
      </w:r>
    </w:p>
    <w:p w:rsidR="00B8653C" w:rsidRPr="009B7FA9" w:rsidRDefault="000D4F94">
      <w:pPr>
        <w:pStyle w:val="41"/>
        <w:ind w:left="982" w:firstLineChars="0" w:hanging="420"/>
        <w:rPr>
          <w:rFonts w:ascii="仿宋" w:eastAsia="仿宋" w:hAnsi="仿宋" w:cs="仿宋"/>
          <w:sz w:val="32"/>
        </w:rPr>
      </w:pPr>
      <w:r w:rsidRPr="009B7FA9">
        <w:rPr>
          <w:rFonts w:ascii="仿宋" w:eastAsia="仿宋" w:hAnsi="仿宋" w:cs="仿宋" w:hint="eastAsia"/>
          <w:sz w:val="32"/>
        </w:rPr>
        <w:t>3.2.5.</w:t>
      </w:r>
      <w:r w:rsidRPr="009B7FA9">
        <w:rPr>
          <w:rFonts w:ascii="仿宋" w:eastAsia="仿宋" w:hAnsi="仿宋" w:cs="仿宋" w:hint="eastAsia"/>
          <w:sz w:val="32"/>
        </w:rPr>
        <w:t>其它：</w:t>
      </w:r>
    </w:p>
    <w:p w:rsidR="00B8653C" w:rsidRPr="009B7FA9" w:rsidRDefault="00EF09B7">
      <w:pPr>
        <w:pStyle w:val="aff4"/>
        <w:ind w:left="982" w:firstLineChars="0" w:firstLine="0"/>
        <w:rPr>
          <w:rFonts w:ascii="仿宋" w:eastAsia="仿宋" w:hAnsi="仿宋" w:cs="仿宋"/>
          <w:sz w:val="32"/>
          <w:szCs w:val="32"/>
          <w:lang w:val="en-US"/>
        </w:rPr>
      </w:pPr>
      <w:r w:rsidRPr="009B7FA9">
        <w:rPr>
          <w:rFonts w:ascii="仿宋" w:eastAsia="仿宋" w:hAnsi="仿宋" w:cs="仿宋" w:hint="eastAsia"/>
          <w:sz w:val="32"/>
          <w:szCs w:val="32"/>
          <w:lang w:val="en-US"/>
        </w:rPr>
        <w:t>无</w:t>
      </w:r>
    </w:p>
    <w:p w:rsidR="00B8653C" w:rsidRPr="009B7FA9" w:rsidRDefault="000D4F94">
      <w:pPr>
        <w:pStyle w:val="41"/>
        <w:ind w:left="982" w:firstLineChars="0" w:hanging="420"/>
        <w:rPr>
          <w:rFonts w:ascii="仿宋" w:eastAsia="仿宋" w:hAnsi="仿宋" w:cs="仿宋"/>
          <w:sz w:val="32"/>
        </w:rPr>
      </w:pPr>
      <w:r w:rsidRPr="009B7FA9">
        <w:rPr>
          <w:rFonts w:ascii="仿宋" w:eastAsia="仿宋" w:hAnsi="仿宋" w:cs="仿宋" w:hint="eastAsia"/>
          <w:sz w:val="32"/>
        </w:rPr>
        <w:t>3.2.6.</w:t>
      </w:r>
      <w:r w:rsidRPr="009B7FA9">
        <w:rPr>
          <w:rFonts w:ascii="仿宋" w:eastAsia="仿宋" w:hAnsi="仿宋" w:cs="仿宋" w:hint="eastAsia"/>
          <w:sz w:val="32"/>
        </w:rPr>
        <w:t>备注：</w:t>
      </w:r>
    </w:p>
    <w:p w:rsidR="00B8653C" w:rsidRDefault="00EF09B7">
      <w:pPr>
        <w:pStyle w:val="aff4"/>
        <w:ind w:left="982" w:firstLineChars="0" w:firstLine="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sectPr w:rsidR="00B8653C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F94" w:rsidRDefault="000D4F94">
      <w:r>
        <w:separator/>
      </w:r>
    </w:p>
  </w:endnote>
  <w:endnote w:type="continuationSeparator" w:id="0">
    <w:p w:rsidR="000D4F94" w:rsidRDefault="000D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53C" w:rsidRDefault="000D4F9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11D3F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F94" w:rsidRDefault="000D4F94">
      <w:r>
        <w:separator/>
      </w:r>
    </w:p>
  </w:footnote>
  <w:footnote w:type="continuationSeparator" w:id="0">
    <w:p w:rsidR="000D4F94" w:rsidRDefault="000D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D2979E9"/>
    <w:multiLevelType w:val="singleLevel"/>
    <w:tmpl w:val="DD2979E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19E8220F"/>
    <w:multiLevelType w:val="hybridMultilevel"/>
    <w:tmpl w:val="7EC4B2C0"/>
    <w:lvl w:ilvl="0" w:tplc="77C07FE8">
      <w:start w:val="1"/>
      <w:numFmt w:val="decimal"/>
      <w:lvlText w:val="%1."/>
      <w:lvlJc w:val="left"/>
      <w:pPr>
        <w:ind w:left="646" w:hanging="2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5NTNiNTdjOGMwMjRmYmM4MmZmYTg0MTQ3N2ZmY2M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4F94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3B62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1D3F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1637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671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0328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2AC7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6905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B7FA9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53C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A36A9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74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0697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09B7"/>
    <w:rsid w:val="00EF1AB5"/>
    <w:rsid w:val="00EF2F63"/>
    <w:rsid w:val="00EF5307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36D3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5C3CE3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892C59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97A40A"/>
  <w15:docId w15:val="{1E75EA5C-9C85-4999-BC81-194D1497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6">
    <w:name w:val="index 6"/>
    <w:basedOn w:val="a"/>
    <w:next w:val="a"/>
    <w:semiHidden/>
    <w:qFormat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21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2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2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2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3">
    <w:name w:val="明显参考1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2"/>
    <w:qFormat/>
    <w:rPr>
      <w:rFonts w:ascii="黑体" w:eastAsia="黑体" w:hAnsi="黑体"/>
      <w:bCs/>
      <w:sz w:val="32"/>
      <w:szCs w:val="32"/>
    </w:rPr>
  </w:style>
  <w:style w:type="paragraph" w:customStyle="1" w:styleId="32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4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4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0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0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出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3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5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6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7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8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9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1EB27-791B-4398-80DD-BCFE8EEE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0</TotalTime>
  <Pages>7</Pages>
  <Words>390</Words>
  <Characters>2223</Characters>
  <Application>Microsoft Office Word</Application>
  <DocSecurity>0</DocSecurity>
  <Lines>18</Lines>
  <Paragraphs>5</Paragraphs>
  <ScaleCrop>false</ScaleCrop>
  <Company>Sky123.Org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Windows 用户</cp:lastModifiedBy>
  <cp:revision>2</cp:revision>
  <cp:lastPrinted>2024-01-05T06:57:00Z</cp:lastPrinted>
  <dcterms:created xsi:type="dcterms:W3CDTF">2024-01-05T07:20:00Z</dcterms:created>
  <dcterms:modified xsi:type="dcterms:W3CDTF">2024-01-05T07:20:00Z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80B1958C59224E349904C016D48B4BF8_13</vt:lpwstr>
  </property>
</Properties>
</file>