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E06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Arial" w:eastAsia="方正小标宋简体" w:cs="Arial"/>
          <w:sz w:val="40"/>
          <w:szCs w:val="40"/>
        </w:rPr>
      </w:pPr>
      <w:r>
        <w:rPr>
          <w:rFonts w:hint="eastAsia" w:ascii="方正小标宋简体" w:hAnsi="Arial" w:eastAsia="方正小标宋简体" w:cs="Arial"/>
          <w:sz w:val="40"/>
          <w:szCs w:val="40"/>
        </w:rPr>
        <w:t>部门整体</w:t>
      </w:r>
      <w:r>
        <w:rPr>
          <w:rFonts w:hint="eastAsia" w:ascii="方正小标宋简体" w:hAnsi="Arial" w:eastAsia="方正小标宋简体" w:cs="Arial"/>
          <w:sz w:val="40"/>
          <w:szCs w:val="40"/>
          <w:lang w:eastAsia="zh-CN"/>
        </w:rPr>
        <w:t>支出绩效</w:t>
      </w:r>
      <w:r>
        <w:rPr>
          <w:rFonts w:hint="eastAsia" w:ascii="方正小标宋简体" w:hAnsi="Arial" w:eastAsia="方正小标宋简体" w:cs="Arial"/>
          <w:sz w:val="40"/>
          <w:szCs w:val="40"/>
        </w:rPr>
        <w:t>自评报告</w:t>
      </w:r>
    </w:p>
    <w:p w14:paraId="0F12C3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color w:val="000000"/>
          <w:sz w:val="32"/>
        </w:rPr>
      </w:pPr>
      <w:r>
        <w:rPr>
          <w:rFonts w:hint="eastAsia" w:ascii="仿宋_GB2312"/>
          <w:color w:val="000000"/>
          <w:sz w:val="32"/>
        </w:rPr>
        <w:t>（</w:t>
      </w:r>
      <w:r>
        <w:rPr>
          <w:rFonts w:hint="eastAsia" w:ascii="仿宋_GB2312"/>
          <w:color w:val="000000"/>
          <w:sz w:val="32"/>
          <w:lang w:val="en-US" w:eastAsia="zh-CN"/>
        </w:rPr>
        <w:t>2024年度</w:t>
      </w:r>
      <w:r>
        <w:rPr>
          <w:rFonts w:hint="eastAsia" w:ascii="仿宋_GB2312"/>
          <w:color w:val="000000"/>
          <w:sz w:val="32"/>
        </w:rPr>
        <w:t>）</w:t>
      </w:r>
    </w:p>
    <w:p w14:paraId="32FD8E05">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ascii="仿宋_GB2312"/>
          <w:b/>
          <w:bCs/>
          <w:color w:val="000000"/>
        </w:rPr>
      </w:pPr>
    </w:p>
    <w:p w14:paraId="7427A7E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88"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基本情况</w:t>
      </w:r>
    </w:p>
    <w:p w14:paraId="2BBCF274">
      <w:pPr>
        <w:keepNext w:val="0"/>
        <w:keepLines w:val="0"/>
        <w:pageBreakBefore w:val="0"/>
        <w:widowControl w:val="0"/>
        <w:kinsoku/>
        <w:wordWrap/>
        <w:overflowPunct/>
        <w:topLinePunct w:val="0"/>
        <w:autoSpaceDE/>
        <w:autoSpaceDN/>
        <w:bidi w:val="0"/>
        <w:adjustRightInd/>
        <w:snapToGrid/>
        <w:spacing w:line="600" w:lineRule="exact"/>
        <w:ind w:firstLine="588" w:firstLineChars="200"/>
        <w:textAlignment w:val="auto"/>
        <w:outlineLvl w:val="0"/>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(一）年度部门总目标及主要任务。</w:t>
      </w:r>
    </w:p>
    <w:p w14:paraId="1BBE8330">
      <w:pPr>
        <w:spacing w:line="560" w:lineRule="exact"/>
        <w:ind w:firstLine="568" w:firstLineChars="200"/>
        <w:rPr>
          <w:rFonts w:hint="eastAsia" w:ascii="仿宋_GB2312" w:hAnsi="微软雅黑" w:eastAsia="仿宋_GB2312" w:cs="仿宋_GB2312"/>
          <w:color w:val="333333"/>
          <w:sz w:val="31"/>
          <w:szCs w:val="31"/>
        </w:rPr>
      </w:pPr>
      <w:r>
        <w:rPr>
          <w:rFonts w:hint="eastAsia" w:ascii="仿宋_GB2312" w:hAnsi="微软雅黑" w:cs="仿宋_GB2312"/>
          <w:color w:val="333333"/>
          <w:sz w:val="31"/>
          <w:szCs w:val="31"/>
          <w:lang w:val="en-US" w:eastAsia="zh-CN"/>
        </w:rPr>
        <w:t>1.</w:t>
      </w:r>
      <w:r>
        <w:rPr>
          <w:rFonts w:hint="eastAsia" w:ascii="仿宋_GB2312" w:hAnsi="微软雅黑" w:eastAsia="仿宋_GB2312" w:cs="仿宋_GB2312"/>
          <w:color w:val="333333"/>
          <w:sz w:val="31"/>
          <w:szCs w:val="31"/>
        </w:rPr>
        <w:t>贯彻执行党和国家的文艺工作方针和政策，管理指导文艺家协会，做好各协会及会员的联络、协调、服务工作，维护会员的正当权益。</w:t>
      </w:r>
    </w:p>
    <w:p w14:paraId="6B7377BB">
      <w:pPr>
        <w:spacing w:line="560" w:lineRule="exact"/>
        <w:ind w:firstLine="568" w:firstLineChars="200"/>
        <w:rPr>
          <w:rFonts w:hint="eastAsia" w:ascii="仿宋_GB2312" w:hAnsi="微软雅黑" w:eastAsia="仿宋_GB2312" w:cs="仿宋_GB2312"/>
          <w:color w:val="333333"/>
          <w:sz w:val="31"/>
          <w:szCs w:val="31"/>
        </w:rPr>
      </w:pPr>
      <w:r>
        <w:rPr>
          <w:rFonts w:hint="eastAsia" w:ascii="仿宋_GB2312" w:hAnsi="微软雅黑" w:cs="仿宋_GB2312"/>
          <w:color w:val="333333"/>
          <w:sz w:val="31"/>
          <w:szCs w:val="31"/>
          <w:lang w:val="en-US" w:eastAsia="zh-CN"/>
        </w:rPr>
        <w:t>2.</w:t>
      </w:r>
      <w:r>
        <w:rPr>
          <w:rFonts w:hint="eastAsia" w:ascii="仿宋_GB2312" w:hAnsi="微软雅黑" w:eastAsia="仿宋_GB2312" w:cs="仿宋_GB2312"/>
          <w:color w:val="333333"/>
          <w:sz w:val="31"/>
          <w:szCs w:val="31"/>
        </w:rPr>
        <w:t>研究制定全县文艺发展规划，听取并向有关方面反映文艺界的情况和意见，当好县委、县政府的文化参谋。</w:t>
      </w:r>
    </w:p>
    <w:p w14:paraId="32411EFC">
      <w:pPr>
        <w:spacing w:line="560" w:lineRule="exact"/>
        <w:ind w:firstLine="568" w:firstLineChars="200"/>
        <w:rPr>
          <w:rFonts w:hint="eastAsia" w:ascii="仿宋_GB2312" w:hAnsi="微软雅黑" w:eastAsia="仿宋_GB2312" w:cs="仿宋_GB2312"/>
          <w:color w:val="333333"/>
          <w:sz w:val="31"/>
          <w:szCs w:val="31"/>
        </w:rPr>
      </w:pPr>
      <w:r>
        <w:rPr>
          <w:rFonts w:hint="eastAsia" w:ascii="仿宋_GB2312" w:hAnsi="微软雅黑" w:cs="仿宋_GB2312"/>
          <w:color w:val="333333"/>
          <w:sz w:val="31"/>
          <w:szCs w:val="31"/>
          <w:lang w:val="en-US" w:eastAsia="zh-CN"/>
        </w:rPr>
        <w:t>3.</w:t>
      </w:r>
      <w:r>
        <w:rPr>
          <w:rFonts w:hint="eastAsia" w:ascii="仿宋_GB2312" w:hAnsi="微软雅黑" w:eastAsia="仿宋_GB2312" w:cs="仿宋_GB2312"/>
          <w:color w:val="333333"/>
          <w:sz w:val="31"/>
          <w:szCs w:val="31"/>
        </w:rPr>
        <w:t>组织文艺创作，开展文学艺术理论研究和评论，挖掘、收集、研究、整理民族文化精萃，组织全县性文艺评奖，办好文艺刊物。</w:t>
      </w:r>
    </w:p>
    <w:p w14:paraId="7B44A3CD">
      <w:pPr>
        <w:spacing w:line="560" w:lineRule="exact"/>
        <w:ind w:firstLine="568" w:firstLineChars="200"/>
        <w:rPr>
          <w:rFonts w:hint="eastAsia" w:ascii="仿宋_GB2312" w:hAnsi="微软雅黑" w:eastAsia="仿宋_GB2312" w:cs="仿宋_GB2312"/>
          <w:color w:val="333333"/>
          <w:sz w:val="31"/>
          <w:szCs w:val="31"/>
        </w:rPr>
      </w:pPr>
      <w:r>
        <w:rPr>
          <w:rFonts w:hint="eastAsia" w:ascii="仿宋_GB2312" w:hAnsi="微软雅黑" w:cs="仿宋_GB2312"/>
          <w:color w:val="333333"/>
          <w:sz w:val="31"/>
          <w:szCs w:val="31"/>
          <w:lang w:val="en-US" w:eastAsia="zh-CN"/>
        </w:rPr>
        <w:t>4.</w:t>
      </w:r>
      <w:r>
        <w:rPr>
          <w:rFonts w:hint="eastAsia" w:ascii="仿宋_GB2312" w:hAnsi="微软雅黑" w:eastAsia="仿宋_GB2312" w:cs="仿宋_GB2312"/>
          <w:color w:val="333333"/>
          <w:sz w:val="31"/>
          <w:szCs w:val="31"/>
        </w:rPr>
        <w:t>培养文艺人才，组织作家、艺术家深入生活，采取各种形式培养文学、艺术人才。</w:t>
      </w:r>
    </w:p>
    <w:p w14:paraId="2EAF9F63">
      <w:pPr>
        <w:spacing w:line="560" w:lineRule="exact"/>
        <w:ind w:firstLine="568" w:firstLineChars="200"/>
        <w:rPr>
          <w:rFonts w:hint="eastAsia" w:ascii="仿宋_GB2312" w:hAnsi="微软雅黑" w:eastAsia="仿宋_GB2312" w:cs="仿宋_GB2312"/>
          <w:color w:val="333333"/>
          <w:sz w:val="31"/>
          <w:szCs w:val="31"/>
        </w:rPr>
      </w:pPr>
      <w:r>
        <w:rPr>
          <w:rFonts w:hint="eastAsia" w:ascii="仿宋_GB2312" w:hAnsi="微软雅黑" w:cs="仿宋_GB2312"/>
          <w:color w:val="333333"/>
          <w:sz w:val="31"/>
          <w:szCs w:val="31"/>
          <w:lang w:val="en-US" w:eastAsia="zh-CN"/>
        </w:rPr>
        <w:t>5.</w:t>
      </w:r>
      <w:r>
        <w:rPr>
          <w:rFonts w:hint="eastAsia" w:ascii="仿宋_GB2312" w:hAnsi="微软雅黑" w:eastAsia="仿宋_GB2312" w:cs="仿宋_GB2312"/>
          <w:color w:val="333333"/>
          <w:sz w:val="31"/>
          <w:szCs w:val="31"/>
        </w:rPr>
        <w:t>开展文艺活动，组织开展各种形式的文艺活动，繁荣文艺事业，提高艺术水平。</w:t>
      </w:r>
    </w:p>
    <w:p w14:paraId="48FD6DF7">
      <w:pPr>
        <w:spacing w:line="560" w:lineRule="exact"/>
        <w:ind w:firstLine="568" w:firstLineChars="200"/>
        <w:rPr>
          <w:rFonts w:hint="eastAsia" w:ascii="仿宋_GB2312" w:hAnsi="微软雅黑" w:eastAsia="仿宋_GB2312" w:cs="仿宋_GB2312"/>
          <w:color w:val="333333"/>
          <w:sz w:val="31"/>
          <w:szCs w:val="31"/>
        </w:rPr>
      </w:pPr>
      <w:r>
        <w:rPr>
          <w:rFonts w:hint="eastAsia" w:ascii="仿宋_GB2312" w:hAnsi="微软雅黑" w:cs="仿宋_GB2312"/>
          <w:color w:val="333333"/>
          <w:sz w:val="31"/>
          <w:szCs w:val="31"/>
          <w:lang w:val="en-US" w:eastAsia="zh-CN"/>
        </w:rPr>
        <w:t>6.</w:t>
      </w:r>
      <w:r>
        <w:rPr>
          <w:rFonts w:hint="eastAsia" w:ascii="仿宋_GB2312" w:hAnsi="微软雅黑" w:eastAsia="仿宋_GB2312" w:cs="仿宋_GB2312"/>
          <w:color w:val="333333"/>
          <w:sz w:val="31"/>
          <w:szCs w:val="31"/>
        </w:rPr>
        <w:t>联系、组织全县文艺工作者开展县内外文化艺术交流、艺术探索及民间文艺交流与合作。</w:t>
      </w:r>
    </w:p>
    <w:p w14:paraId="0A92C1C0">
      <w:pPr>
        <w:spacing w:line="560" w:lineRule="exact"/>
        <w:ind w:firstLine="568" w:firstLineChars="200"/>
        <w:rPr>
          <w:rFonts w:hint="eastAsia" w:ascii="仿宋_GB2312" w:hAnsi="微软雅黑" w:eastAsia="仿宋_GB2312" w:cs="仿宋_GB2312"/>
          <w:color w:val="333333"/>
          <w:sz w:val="31"/>
          <w:szCs w:val="31"/>
        </w:rPr>
      </w:pPr>
      <w:r>
        <w:rPr>
          <w:rFonts w:hint="eastAsia" w:ascii="仿宋_GB2312" w:hAnsi="微软雅黑" w:cs="仿宋_GB2312"/>
          <w:color w:val="333333"/>
          <w:sz w:val="31"/>
          <w:szCs w:val="31"/>
          <w:lang w:val="en-US" w:eastAsia="zh-CN"/>
        </w:rPr>
        <w:t>7.</w:t>
      </w:r>
      <w:r>
        <w:rPr>
          <w:rFonts w:hint="eastAsia" w:ascii="仿宋_GB2312" w:hAnsi="微软雅黑" w:eastAsia="仿宋_GB2312" w:cs="仿宋_GB2312"/>
          <w:color w:val="333333"/>
          <w:sz w:val="31"/>
          <w:szCs w:val="31"/>
        </w:rPr>
        <w:t>面向社区和基层，做好文艺的普及和推广工作。</w:t>
      </w:r>
    </w:p>
    <w:p w14:paraId="7E6108FC">
      <w:pPr>
        <w:keepNext w:val="0"/>
        <w:keepLines w:val="0"/>
        <w:pageBreakBefore w:val="0"/>
        <w:widowControl w:val="0"/>
        <w:kinsoku/>
        <w:wordWrap/>
        <w:overflowPunct/>
        <w:topLinePunct w:val="0"/>
        <w:autoSpaceDE/>
        <w:autoSpaceDN/>
        <w:bidi w:val="0"/>
        <w:adjustRightInd/>
        <w:snapToGrid/>
        <w:spacing w:line="600" w:lineRule="exact"/>
        <w:ind w:firstLine="568" w:firstLineChars="200"/>
        <w:textAlignment w:val="auto"/>
        <w:outlineLvl w:val="0"/>
        <w:rPr>
          <w:rFonts w:hint="eastAsia" w:ascii="仿宋_GB2312" w:hAnsi="微软雅黑" w:eastAsia="仿宋_GB2312" w:cs="仿宋_GB2312"/>
          <w:color w:val="333333"/>
          <w:sz w:val="31"/>
          <w:szCs w:val="31"/>
        </w:rPr>
      </w:pPr>
      <w:r>
        <w:rPr>
          <w:rFonts w:hint="eastAsia" w:ascii="仿宋_GB2312" w:hAnsi="微软雅黑" w:cs="仿宋_GB2312"/>
          <w:color w:val="333333"/>
          <w:sz w:val="31"/>
          <w:szCs w:val="31"/>
          <w:lang w:val="en-US" w:eastAsia="zh-CN"/>
        </w:rPr>
        <w:t>8.</w:t>
      </w:r>
      <w:r>
        <w:rPr>
          <w:rFonts w:hint="eastAsia" w:ascii="仿宋_GB2312" w:hAnsi="微软雅黑" w:eastAsia="仿宋_GB2312" w:cs="仿宋_GB2312"/>
          <w:color w:val="333333"/>
          <w:sz w:val="31"/>
          <w:szCs w:val="31"/>
        </w:rPr>
        <w:t>完成县委、县政府和市文联交办的其它任务。</w:t>
      </w:r>
    </w:p>
    <w:p w14:paraId="32E7BF0B">
      <w:pPr>
        <w:keepNext w:val="0"/>
        <w:keepLines w:val="0"/>
        <w:pageBreakBefore w:val="0"/>
        <w:widowControl w:val="0"/>
        <w:kinsoku/>
        <w:wordWrap/>
        <w:overflowPunct/>
        <w:topLinePunct w:val="0"/>
        <w:autoSpaceDE/>
        <w:autoSpaceDN/>
        <w:bidi w:val="0"/>
        <w:adjustRightInd/>
        <w:snapToGrid/>
        <w:spacing w:line="600" w:lineRule="exact"/>
        <w:ind w:firstLine="588" w:firstLineChars="200"/>
        <w:textAlignment w:val="auto"/>
        <w:outlineLvl w:val="0"/>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（二）年度部门整体预算绩效目标、绩效指标设定情况。</w:t>
      </w:r>
    </w:p>
    <w:p w14:paraId="64175AC6">
      <w:pPr>
        <w:spacing w:line="600" w:lineRule="exact"/>
        <w:ind w:firstLine="568" w:firstLineChars="200"/>
        <w:rPr>
          <w:rFonts w:hint="eastAsia" w:ascii="仿宋_GB2312" w:cs="仿宋_GB2312"/>
          <w:color w:val="333333"/>
          <w:sz w:val="31"/>
          <w:szCs w:val="31"/>
          <w:highlight w:val="none"/>
          <w:lang w:val="en-US" w:eastAsia="zh-CN"/>
        </w:rPr>
      </w:pPr>
      <w:r>
        <w:rPr>
          <w:rFonts w:hint="eastAsia" w:ascii="仿宋_GB2312" w:eastAsia="仿宋_GB2312" w:cs="仿宋_GB2312"/>
          <w:color w:val="333333"/>
          <w:sz w:val="31"/>
          <w:szCs w:val="31"/>
          <w:lang w:val="en-US" w:eastAsia="zh-CN"/>
        </w:rPr>
        <w:t>本次评价指标体系设计从部门职能和内部管理运行角度出发，设计部门管理指标，考察部门规划年度工作计划和绩效目标情况，考察单位资金投入、财务管理、资产管理、重点工作管理情况；从履职效能角度出发，设计工作完成情况和效果指标，考察部门提供公共产品和服务的目标实现程度与部门履职活动对社会产生的影响。本次绩效评价指标体系共设置本次绩效评价指标体系共设置部门管理、履职</w:t>
      </w:r>
      <w:r>
        <w:rPr>
          <w:rFonts w:hint="eastAsia" w:ascii="仿宋_GB2312" w:cs="仿宋_GB2312"/>
          <w:color w:val="333333"/>
          <w:sz w:val="31"/>
          <w:szCs w:val="31"/>
          <w:lang w:val="en-US" w:eastAsia="zh-CN"/>
        </w:rPr>
        <w:t>效果</w:t>
      </w:r>
      <w:r>
        <w:rPr>
          <w:rFonts w:hint="eastAsia" w:ascii="仿宋_GB2312" w:eastAsia="仿宋_GB2312" w:cs="仿宋_GB2312"/>
          <w:color w:val="333333"/>
          <w:sz w:val="31"/>
          <w:szCs w:val="31"/>
          <w:lang w:val="en-US" w:eastAsia="zh-CN"/>
        </w:rPr>
        <w:t>和</w:t>
      </w:r>
      <w:r>
        <w:rPr>
          <w:rFonts w:hint="eastAsia" w:ascii="仿宋_GB2312" w:cs="仿宋_GB2312"/>
          <w:color w:val="333333"/>
          <w:sz w:val="31"/>
          <w:szCs w:val="31"/>
          <w:lang w:val="en-US" w:eastAsia="zh-CN"/>
        </w:rPr>
        <w:t>能力建设</w:t>
      </w:r>
      <w:r>
        <w:rPr>
          <w:rFonts w:hint="eastAsia" w:ascii="仿宋_GB2312" w:cs="仿宋_GB2312"/>
          <w:color w:val="auto"/>
          <w:sz w:val="31"/>
          <w:szCs w:val="31"/>
          <w:highlight w:val="none"/>
          <w:lang w:val="en-US" w:eastAsia="zh-CN"/>
        </w:rPr>
        <w:t>3</w:t>
      </w:r>
      <w:r>
        <w:rPr>
          <w:rFonts w:hint="eastAsia" w:ascii="仿宋_GB2312" w:eastAsia="仿宋_GB2312" w:cs="仿宋_GB2312"/>
          <w:color w:val="auto"/>
          <w:sz w:val="31"/>
          <w:szCs w:val="31"/>
          <w:highlight w:val="none"/>
          <w:lang w:val="en-US" w:eastAsia="zh-CN"/>
        </w:rPr>
        <w:t>一级指标、</w:t>
      </w:r>
      <w:r>
        <w:rPr>
          <w:rFonts w:hint="eastAsia" w:ascii="仿宋_GB2312" w:cs="仿宋_GB2312"/>
          <w:color w:val="auto"/>
          <w:sz w:val="31"/>
          <w:szCs w:val="31"/>
          <w:highlight w:val="none"/>
          <w:lang w:val="en-US" w:eastAsia="zh-CN"/>
        </w:rPr>
        <w:t>13</w:t>
      </w:r>
      <w:r>
        <w:rPr>
          <w:rFonts w:hint="eastAsia" w:ascii="仿宋_GB2312" w:eastAsia="仿宋_GB2312" w:cs="仿宋_GB2312"/>
          <w:color w:val="auto"/>
          <w:sz w:val="31"/>
          <w:szCs w:val="31"/>
          <w:highlight w:val="none"/>
          <w:lang w:val="en-US" w:eastAsia="zh-CN"/>
        </w:rPr>
        <w:t>个二级指标、2</w:t>
      </w:r>
      <w:r>
        <w:rPr>
          <w:rFonts w:hint="eastAsia" w:ascii="仿宋_GB2312" w:cs="仿宋_GB2312"/>
          <w:color w:val="auto"/>
          <w:sz w:val="31"/>
          <w:szCs w:val="31"/>
          <w:highlight w:val="none"/>
          <w:lang w:val="en-US" w:eastAsia="zh-CN"/>
        </w:rPr>
        <w:t>1</w:t>
      </w:r>
      <w:r>
        <w:rPr>
          <w:rFonts w:hint="eastAsia" w:ascii="仿宋_GB2312" w:eastAsia="仿宋_GB2312" w:cs="仿宋_GB2312"/>
          <w:color w:val="auto"/>
          <w:sz w:val="31"/>
          <w:szCs w:val="31"/>
          <w:highlight w:val="none"/>
          <w:lang w:val="en-US" w:eastAsia="zh-CN"/>
        </w:rPr>
        <w:t>个三级指标，</w:t>
      </w:r>
      <w:r>
        <w:rPr>
          <w:rFonts w:hint="eastAsia" w:ascii="仿宋_GB2312" w:eastAsia="仿宋_GB2312" w:cs="仿宋_GB2312"/>
          <w:color w:val="333333"/>
          <w:sz w:val="31"/>
          <w:szCs w:val="31"/>
          <w:highlight w:val="none"/>
          <w:lang w:val="en-US" w:eastAsia="zh-CN"/>
        </w:rPr>
        <w:t>具体指标体系的构成、评分标准、分值见</w:t>
      </w:r>
      <w:r>
        <w:rPr>
          <w:rFonts w:hint="eastAsia" w:ascii="仿宋_GB2312" w:cs="仿宋_GB2312"/>
          <w:color w:val="333333"/>
          <w:sz w:val="31"/>
          <w:szCs w:val="31"/>
          <w:highlight w:val="none"/>
          <w:lang w:val="en-US" w:eastAsia="zh-CN"/>
        </w:rPr>
        <w:t>表一。</w:t>
      </w:r>
    </w:p>
    <w:p w14:paraId="1BC34840">
      <w:pPr>
        <w:pStyle w:val="4"/>
        <w:jc w:val="center"/>
        <w:rPr>
          <w:rFonts w:hint="default"/>
          <w:lang w:val="en-US" w:eastAsia="zh-CN"/>
        </w:rPr>
      </w:pPr>
      <w:r>
        <w:rPr>
          <w:rFonts w:hint="eastAsia" w:ascii="宋体" w:hAnsi="宋体" w:eastAsia="宋体" w:cs="宋体"/>
          <w:color w:val="333333"/>
          <w:sz w:val="21"/>
          <w:szCs w:val="21"/>
          <w:highlight w:val="none"/>
          <w:lang w:val="en-US" w:eastAsia="zh-CN"/>
        </w:rPr>
        <w:t>表一：评价指标表</w:t>
      </w:r>
    </w:p>
    <w:tbl>
      <w:tblPr>
        <w:tblStyle w:val="9"/>
        <w:tblW w:w="8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6"/>
        <w:gridCol w:w="2132"/>
        <w:gridCol w:w="2958"/>
        <w:gridCol w:w="2280"/>
      </w:tblGrid>
      <w:tr w14:paraId="023D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6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5C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评价指标</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D8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r>
      <w:tr w14:paraId="6C15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A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5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15EF">
            <w:pPr>
              <w:jc w:val="center"/>
              <w:rPr>
                <w:rFonts w:hint="eastAsia" w:ascii="宋体" w:hAnsi="宋体" w:eastAsia="宋体" w:cs="宋体"/>
                <w:i w:val="0"/>
                <w:iCs w:val="0"/>
                <w:color w:val="000000"/>
                <w:sz w:val="18"/>
                <w:szCs w:val="18"/>
                <w:u w:val="none"/>
              </w:rPr>
            </w:pPr>
          </w:p>
        </w:tc>
      </w:tr>
      <w:tr w14:paraId="526D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E2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部门管理</w:t>
            </w: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C8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资金投入</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9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基本支出预算执行率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C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DED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F879A">
            <w:pPr>
              <w:jc w:val="center"/>
              <w:rPr>
                <w:rFonts w:hint="eastAsia" w:ascii="宋体" w:hAnsi="宋体" w:eastAsia="宋体" w:cs="宋体"/>
                <w:i w:val="0"/>
                <w:iCs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25AC">
            <w:pPr>
              <w:jc w:val="center"/>
              <w:rPr>
                <w:rFonts w:hint="eastAsia" w:ascii="宋体" w:hAnsi="宋体" w:eastAsia="宋体" w:cs="宋体"/>
                <w:i w:val="0"/>
                <w:iCs w:val="0"/>
                <w:color w:val="000000"/>
                <w:sz w:val="20"/>
                <w:szCs w:val="20"/>
                <w:u w:val="none"/>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9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项目支出预算执行率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9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r>
      <w:tr w14:paraId="7DB9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6B733">
            <w:pPr>
              <w:jc w:val="center"/>
              <w:rPr>
                <w:rFonts w:hint="eastAsia" w:ascii="宋体" w:hAnsi="宋体" w:eastAsia="宋体" w:cs="宋体"/>
                <w:i w:val="0"/>
                <w:iCs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0D350">
            <w:pPr>
              <w:jc w:val="center"/>
              <w:rPr>
                <w:rFonts w:hint="eastAsia" w:ascii="宋体" w:hAnsi="宋体" w:eastAsia="宋体" w:cs="宋体"/>
                <w:i w:val="0"/>
                <w:iCs w:val="0"/>
                <w:color w:val="000000"/>
                <w:sz w:val="20"/>
                <w:szCs w:val="20"/>
                <w:u w:val="none"/>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1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r>
      <w:tr w14:paraId="0E6F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46F60">
            <w:pPr>
              <w:jc w:val="center"/>
              <w:rPr>
                <w:rFonts w:hint="eastAsia" w:ascii="宋体" w:hAnsi="宋体" w:eastAsia="宋体" w:cs="宋体"/>
                <w:i w:val="0"/>
                <w:iCs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18348">
            <w:pPr>
              <w:jc w:val="center"/>
              <w:rPr>
                <w:rFonts w:hint="eastAsia" w:ascii="宋体" w:hAnsi="宋体" w:eastAsia="宋体" w:cs="宋体"/>
                <w:i w:val="0"/>
                <w:iCs w:val="0"/>
                <w:color w:val="000000"/>
                <w:sz w:val="20"/>
                <w:szCs w:val="20"/>
                <w:u w:val="none"/>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6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E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&lt;=0%</w:t>
            </w:r>
          </w:p>
        </w:tc>
      </w:tr>
      <w:tr w14:paraId="2A14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9C1E9">
            <w:pPr>
              <w:jc w:val="center"/>
              <w:rPr>
                <w:rFonts w:hint="eastAsia" w:ascii="宋体" w:hAnsi="宋体" w:eastAsia="宋体" w:cs="宋体"/>
                <w:i w:val="0"/>
                <w:iCs w:val="0"/>
                <w:color w:val="000000"/>
                <w:sz w:val="18"/>
                <w:szCs w:val="18"/>
                <w:u w:val="none"/>
              </w:rPr>
            </w:pP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1C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5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A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w:t>
            </w:r>
          </w:p>
        </w:tc>
      </w:tr>
      <w:tr w14:paraId="2814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4C83">
            <w:pPr>
              <w:jc w:val="center"/>
              <w:rPr>
                <w:rFonts w:hint="eastAsia" w:ascii="宋体" w:hAnsi="宋体" w:eastAsia="宋体" w:cs="宋体"/>
                <w:i w:val="0"/>
                <w:iCs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E442A">
            <w:pPr>
              <w:jc w:val="center"/>
              <w:rPr>
                <w:rFonts w:hint="eastAsia" w:ascii="宋体" w:hAnsi="宋体" w:eastAsia="宋体" w:cs="宋体"/>
                <w:i w:val="0"/>
                <w:iCs w:val="0"/>
                <w:color w:val="000000"/>
                <w:sz w:val="20"/>
                <w:szCs w:val="20"/>
                <w:u w:val="none"/>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2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资金使用规范性</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F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w:t>
            </w:r>
          </w:p>
        </w:tc>
      </w:tr>
      <w:tr w14:paraId="1AA8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D23E">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A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采购管理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1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政府采购规范性</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B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w:t>
            </w:r>
          </w:p>
        </w:tc>
      </w:tr>
      <w:tr w14:paraId="5B93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3A43">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C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人员管理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D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2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r>
      <w:tr w14:paraId="43AC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F48F4">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D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重点工作管理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A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重点工作管理制度健全性</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3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w:t>
            </w:r>
          </w:p>
        </w:tc>
      </w:tr>
      <w:tr w14:paraId="2AFD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ADC30">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F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F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w:t>
            </w:r>
          </w:p>
        </w:tc>
      </w:tr>
      <w:tr w14:paraId="5CC6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D1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履职效果</w:t>
            </w: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3C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部门履职目标</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提高创作水平</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12C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提高</w:t>
            </w:r>
          </w:p>
        </w:tc>
      </w:tr>
      <w:tr w14:paraId="31C1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63A7">
            <w:pPr>
              <w:jc w:val="center"/>
              <w:rPr>
                <w:rFonts w:hint="eastAsia" w:ascii="宋体" w:hAnsi="宋体" w:eastAsia="宋体" w:cs="宋体"/>
                <w:i w:val="0"/>
                <w:iCs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153E">
            <w:pPr>
              <w:jc w:val="center"/>
              <w:rPr>
                <w:rFonts w:hint="eastAsia" w:ascii="宋体" w:hAnsi="宋体" w:eastAsia="宋体" w:cs="宋体"/>
                <w:i w:val="0"/>
                <w:iCs w:val="0"/>
                <w:color w:val="000000"/>
                <w:sz w:val="20"/>
                <w:szCs w:val="20"/>
                <w:u w:val="none"/>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4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提高创作质量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5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提高</w:t>
            </w:r>
          </w:p>
        </w:tc>
      </w:tr>
      <w:tr w14:paraId="61BE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90BE">
            <w:pPr>
              <w:jc w:val="center"/>
              <w:rPr>
                <w:rFonts w:hint="eastAsia" w:ascii="宋体" w:hAnsi="宋体" w:eastAsia="宋体" w:cs="宋体"/>
                <w:i w:val="0"/>
                <w:iCs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3705E">
            <w:pPr>
              <w:jc w:val="center"/>
              <w:rPr>
                <w:rFonts w:hint="eastAsia" w:ascii="宋体" w:hAnsi="宋体" w:eastAsia="宋体" w:cs="宋体"/>
                <w:i w:val="0"/>
                <w:iCs w:val="0"/>
                <w:color w:val="000000"/>
                <w:sz w:val="20"/>
                <w:szCs w:val="20"/>
                <w:u w:val="none"/>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D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及时组织各类文艺活动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6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4D81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0CA69">
            <w:pPr>
              <w:jc w:val="center"/>
              <w:rPr>
                <w:rFonts w:hint="eastAsia" w:ascii="宋体" w:hAnsi="宋体" w:eastAsia="宋体" w:cs="宋体"/>
                <w:i w:val="0"/>
                <w:iCs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B1B50">
            <w:pPr>
              <w:jc w:val="center"/>
              <w:rPr>
                <w:rFonts w:hint="eastAsia" w:ascii="宋体" w:hAnsi="宋体" w:eastAsia="宋体" w:cs="宋体"/>
                <w:i w:val="0"/>
                <w:iCs w:val="0"/>
                <w:color w:val="000000"/>
                <w:sz w:val="20"/>
                <w:szCs w:val="20"/>
                <w:u w:val="none"/>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5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及时征集文艺作品</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D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4489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83AEB">
            <w:pPr>
              <w:jc w:val="center"/>
              <w:rPr>
                <w:rFonts w:hint="eastAsia" w:ascii="宋体" w:hAnsi="宋体" w:eastAsia="宋体" w:cs="宋体"/>
                <w:i w:val="0"/>
                <w:iCs w:val="0"/>
                <w:color w:val="000000"/>
                <w:sz w:val="18"/>
                <w:szCs w:val="18"/>
                <w:u w:val="none"/>
              </w:rPr>
            </w:pP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7A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部门效果目标</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4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创新文艺活动内容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FF0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创新</w:t>
            </w:r>
          </w:p>
        </w:tc>
      </w:tr>
      <w:tr w14:paraId="4274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5CF5">
            <w:pPr>
              <w:jc w:val="center"/>
              <w:rPr>
                <w:rFonts w:hint="eastAsia" w:ascii="宋体" w:hAnsi="宋体" w:eastAsia="宋体" w:cs="宋体"/>
                <w:i w:val="0"/>
                <w:iCs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44D0">
            <w:pPr>
              <w:jc w:val="center"/>
              <w:rPr>
                <w:rFonts w:hint="eastAsia" w:ascii="宋体" w:hAnsi="宋体" w:eastAsia="宋体" w:cs="宋体"/>
                <w:i w:val="0"/>
                <w:iCs w:val="0"/>
                <w:color w:val="000000"/>
                <w:sz w:val="20"/>
                <w:szCs w:val="20"/>
                <w:u w:val="none"/>
              </w:rPr>
            </w:pP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9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推动文艺创作和传播</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F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w:t>
            </w:r>
          </w:p>
        </w:tc>
      </w:tr>
      <w:tr w14:paraId="724D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9AC9">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5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社会影响</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1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r>
      <w:tr w14:paraId="5456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94B07">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6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3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文艺工作者满意度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1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r>
      <w:tr w14:paraId="7C0A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64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能力建设</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D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长效管理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7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长效管理机制健全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2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w:t>
            </w:r>
          </w:p>
        </w:tc>
      </w:tr>
      <w:tr w14:paraId="5717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EC155">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8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人力资源建设</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档案人才队伍建设率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r>
      <w:tr w14:paraId="288A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3239E">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A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档案管理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4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档案归档率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2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r>
    </w:tbl>
    <w:p w14:paraId="3A6B66AE">
      <w:pPr>
        <w:keepNext w:val="0"/>
        <w:keepLines w:val="0"/>
        <w:pageBreakBefore w:val="0"/>
        <w:widowControl w:val="0"/>
        <w:kinsoku/>
        <w:wordWrap/>
        <w:overflowPunct/>
        <w:topLinePunct w:val="0"/>
        <w:autoSpaceDE/>
        <w:autoSpaceDN/>
        <w:bidi w:val="0"/>
        <w:adjustRightInd/>
        <w:snapToGrid/>
        <w:spacing w:line="600" w:lineRule="exact"/>
        <w:ind w:firstLine="588"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二、绩效自评工作开展情况</w:t>
      </w:r>
    </w:p>
    <w:p w14:paraId="66168C08">
      <w:pPr>
        <w:spacing w:line="600" w:lineRule="exact"/>
        <w:ind w:firstLine="568" w:firstLineChars="200"/>
        <w:rPr>
          <w:rFonts w:hint="eastAsia" w:ascii="仿宋_GB2312"/>
          <w:color w:val="000000"/>
          <w:sz w:val="32"/>
          <w:szCs w:val="32"/>
        </w:rPr>
      </w:pPr>
      <w:r>
        <w:rPr>
          <w:rFonts w:hint="eastAsia" w:ascii="仿宋_GB2312" w:eastAsia="仿宋_GB2312" w:cs="仿宋_GB2312"/>
          <w:color w:val="333333"/>
          <w:sz w:val="31"/>
          <w:szCs w:val="31"/>
          <w:lang w:val="en-US" w:eastAsia="zh-CN"/>
        </w:rPr>
        <w:t>本次绩效评价工作遵循“客观、公正、科学、规范”的原则，选用比较法评价方法，重点围绕部门职能、目标、项目与预算的匹配关系，部门管理制度保障情况，部门履职、资源配置有效性和满意度等方面开展评价。</w:t>
      </w:r>
    </w:p>
    <w:p w14:paraId="1E0098D5">
      <w:pPr>
        <w:keepNext w:val="0"/>
        <w:keepLines w:val="0"/>
        <w:pageBreakBefore w:val="0"/>
        <w:widowControl w:val="0"/>
        <w:kinsoku/>
        <w:wordWrap/>
        <w:overflowPunct/>
        <w:topLinePunct w:val="0"/>
        <w:autoSpaceDE/>
        <w:autoSpaceDN/>
        <w:bidi w:val="0"/>
        <w:adjustRightInd/>
        <w:snapToGrid/>
        <w:spacing w:line="600" w:lineRule="exact"/>
        <w:ind w:firstLine="588"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三、综合评价结论</w:t>
      </w:r>
    </w:p>
    <w:p w14:paraId="23029BAF">
      <w:pPr>
        <w:spacing w:line="560" w:lineRule="exact"/>
        <w:ind w:firstLine="568" w:firstLineChars="200"/>
        <w:rPr>
          <w:rFonts w:hint="eastAsia" w:ascii="仿宋_GB2312" w:hAnsi="微软雅黑" w:eastAsia="仿宋_GB2312" w:cs="仿宋_GB2312"/>
          <w:color w:val="333333"/>
          <w:sz w:val="31"/>
          <w:szCs w:val="31"/>
        </w:rPr>
      </w:pPr>
      <w:r>
        <w:rPr>
          <w:rFonts w:hint="eastAsia" w:ascii="仿宋_GB2312" w:eastAsia="仿宋_GB2312" w:cs="仿宋_GB2312"/>
          <w:color w:val="333333"/>
          <w:sz w:val="31"/>
          <w:szCs w:val="31"/>
          <w:highlight w:val="none"/>
          <w:lang w:val="en-US" w:eastAsia="zh-CN"/>
        </w:rPr>
        <w:t>临泽县</w:t>
      </w:r>
      <w:r>
        <w:rPr>
          <w:rFonts w:hint="eastAsia" w:ascii="仿宋_GB2312" w:cs="仿宋_GB2312"/>
          <w:color w:val="333333"/>
          <w:sz w:val="31"/>
          <w:szCs w:val="31"/>
          <w:highlight w:val="none"/>
          <w:lang w:val="en-US" w:eastAsia="zh-CN"/>
        </w:rPr>
        <w:t>文学艺术界联合会</w:t>
      </w:r>
      <w:r>
        <w:rPr>
          <w:rFonts w:hint="eastAsia" w:ascii="仿宋_GB2312" w:eastAsia="仿宋_GB2312" w:cs="仿宋_GB2312"/>
          <w:color w:val="333333"/>
          <w:sz w:val="31"/>
          <w:szCs w:val="31"/>
          <w:highlight w:val="none"/>
          <w:lang w:val="en-US" w:eastAsia="zh-CN"/>
        </w:rPr>
        <w:t>部门整体支出绩效评价得分为</w:t>
      </w:r>
      <w:r>
        <w:rPr>
          <w:rFonts w:hint="eastAsia" w:ascii="仿宋_GB2312" w:cs="仿宋_GB2312"/>
          <w:color w:val="333333"/>
          <w:sz w:val="31"/>
          <w:szCs w:val="31"/>
          <w:highlight w:val="none"/>
          <w:lang w:val="en-US" w:eastAsia="zh-CN"/>
        </w:rPr>
        <w:t>94.12</w:t>
      </w:r>
      <w:r>
        <w:rPr>
          <w:rFonts w:hint="eastAsia" w:ascii="仿宋_GB2312" w:eastAsia="仿宋_GB2312" w:cs="仿宋_GB2312"/>
          <w:color w:val="333333"/>
          <w:sz w:val="31"/>
          <w:szCs w:val="31"/>
          <w:highlight w:val="none"/>
          <w:lang w:val="en-US" w:eastAsia="zh-CN"/>
        </w:rPr>
        <w:t>分，综合评价等级为“优”。单位通过</w:t>
      </w:r>
      <w:r>
        <w:rPr>
          <w:rFonts w:hint="eastAsia" w:ascii="仿宋_GB2312" w:hAnsi="微软雅黑" w:eastAsia="仿宋_GB2312" w:cs="仿宋_GB2312"/>
          <w:color w:val="333333"/>
          <w:sz w:val="31"/>
          <w:szCs w:val="31"/>
        </w:rPr>
        <w:t>贯彻执行党和国家的文艺工作方针和政策，管理指导文艺家协会，做好各协会及会员的联络、协调、服务工作</w:t>
      </w:r>
      <w:r>
        <w:rPr>
          <w:rFonts w:hint="eastAsia" w:ascii="仿宋_GB2312" w:hAnsi="微软雅黑" w:cs="仿宋_GB2312"/>
          <w:color w:val="333333"/>
          <w:sz w:val="31"/>
          <w:szCs w:val="31"/>
          <w:lang w:eastAsia="zh-CN"/>
        </w:rPr>
        <w:t>；</w:t>
      </w:r>
      <w:r>
        <w:rPr>
          <w:rFonts w:hint="eastAsia" w:ascii="仿宋_GB2312" w:hAnsi="微软雅黑" w:eastAsia="仿宋_GB2312" w:cs="仿宋_GB2312"/>
          <w:color w:val="333333"/>
          <w:sz w:val="31"/>
          <w:szCs w:val="31"/>
        </w:rPr>
        <w:t>研究制定全县文艺发展规划，培养文艺人才</w:t>
      </w:r>
      <w:r>
        <w:rPr>
          <w:rFonts w:hint="eastAsia" w:ascii="仿宋_GB2312" w:hAnsi="微软雅黑" w:cs="仿宋_GB2312"/>
          <w:color w:val="333333"/>
          <w:sz w:val="31"/>
          <w:szCs w:val="31"/>
          <w:lang w:eastAsia="zh-CN"/>
        </w:rPr>
        <w:t>，</w:t>
      </w:r>
      <w:r>
        <w:rPr>
          <w:rFonts w:hint="eastAsia" w:ascii="仿宋_GB2312" w:hAnsi="微软雅黑" w:eastAsia="仿宋_GB2312" w:cs="仿宋_GB2312"/>
          <w:color w:val="333333"/>
          <w:sz w:val="31"/>
          <w:szCs w:val="31"/>
        </w:rPr>
        <w:t>开展文艺活动，组织开展各种形式的文艺活动，繁荣文艺事业，提高艺术水平。</w:t>
      </w:r>
    </w:p>
    <w:p w14:paraId="4ED6CB88">
      <w:pPr>
        <w:spacing w:line="600" w:lineRule="exact"/>
        <w:ind w:firstLine="568" w:firstLineChars="200"/>
        <w:rPr>
          <w:rFonts w:hint="eastAsia" w:ascii="仿宋_GB2312" w:eastAsia="仿宋_GB2312" w:cs="仿宋_GB2312"/>
          <w:color w:val="333333"/>
          <w:sz w:val="31"/>
          <w:szCs w:val="31"/>
          <w:highlight w:val="none"/>
          <w:lang w:val="en-US" w:eastAsia="zh-CN"/>
        </w:rPr>
      </w:pPr>
      <w:r>
        <w:rPr>
          <w:rFonts w:hint="eastAsia" w:ascii="仿宋_GB2312" w:cs="仿宋_GB2312"/>
          <w:color w:val="333333"/>
          <w:sz w:val="31"/>
          <w:szCs w:val="31"/>
          <w:highlight w:val="none"/>
          <w:lang w:val="en-US" w:eastAsia="zh-CN"/>
        </w:rPr>
        <w:t>各</w:t>
      </w:r>
      <w:r>
        <w:rPr>
          <w:rFonts w:hint="eastAsia" w:ascii="仿宋_GB2312" w:eastAsia="仿宋_GB2312" w:cs="仿宋_GB2312"/>
          <w:color w:val="333333"/>
          <w:sz w:val="31"/>
          <w:szCs w:val="31"/>
          <w:highlight w:val="none"/>
          <w:lang w:val="en-US" w:eastAsia="zh-CN"/>
        </w:rPr>
        <w:t>项目指标得分表详见表</w:t>
      </w:r>
      <w:r>
        <w:rPr>
          <w:rFonts w:hint="eastAsia" w:ascii="仿宋_GB2312" w:cs="仿宋_GB2312"/>
          <w:color w:val="333333"/>
          <w:sz w:val="31"/>
          <w:szCs w:val="31"/>
          <w:highlight w:val="none"/>
          <w:lang w:val="en-US" w:eastAsia="zh-CN"/>
        </w:rPr>
        <w:t>2</w:t>
      </w:r>
      <w:r>
        <w:rPr>
          <w:rFonts w:hint="eastAsia" w:ascii="仿宋_GB2312" w:eastAsia="仿宋_GB2312" w:cs="仿宋_GB2312"/>
          <w:color w:val="333333"/>
          <w:sz w:val="31"/>
          <w:szCs w:val="31"/>
          <w:highlight w:val="none"/>
          <w:lang w:val="en-US" w:eastAsia="zh-CN"/>
        </w:rPr>
        <w:t>。</w:t>
      </w:r>
    </w:p>
    <w:p w14:paraId="01CFA81A">
      <w:pPr>
        <w:pStyle w:val="4"/>
        <w:jc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表2：各项得分表</w:t>
      </w:r>
    </w:p>
    <w:tbl>
      <w:tblPr>
        <w:tblStyle w:val="9"/>
        <w:tblW w:w="82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7"/>
        <w:gridCol w:w="1249"/>
        <w:gridCol w:w="1515"/>
        <w:gridCol w:w="720"/>
        <w:gridCol w:w="930"/>
        <w:gridCol w:w="1080"/>
      </w:tblGrid>
      <w:tr w14:paraId="6DDE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2727" w:type="dxa"/>
            <w:tcBorders>
              <w:top w:val="single" w:color="000000" w:sz="4" w:space="0"/>
              <w:left w:val="nil"/>
              <w:bottom w:val="single" w:color="000000" w:sz="4" w:space="0"/>
              <w:right w:val="single" w:color="000000" w:sz="4" w:space="0"/>
            </w:tcBorders>
            <w:shd w:val="clear" w:color="auto" w:fill="auto"/>
            <w:vAlign w:val="center"/>
          </w:tcPr>
          <w:p w14:paraId="6A8DA68C">
            <w:pPr>
              <w:jc w:val="center"/>
              <w:rPr>
                <w:rFonts w:hint="eastAsia" w:ascii="宋体" w:hAnsi="宋体" w:eastAsia="宋体" w:cs="宋体"/>
                <w:i w:val="0"/>
                <w:iCs w:val="0"/>
                <w:color w:val="000000"/>
                <w:sz w:val="18"/>
                <w:szCs w:val="18"/>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DF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D6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34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AE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A1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5DE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CC230">
            <w:pPr>
              <w:jc w:val="center"/>
              <w:rPr>
                <w:rFonts w:hint="eastAsia" w:ascii="宋体" w:hAnsi="宋体" w:eastAsia="宋体" w:cs="宋体"/>
                <w:i w:val="0"/>
                <w:iCs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26295">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A76C4">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3E36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74461">
            <w:pPr>
              <w:jc w:val="center"/>
              <w:rPr>
                <w:rFonts w:hint="eastAsia" w:ascii="宋体" w:hAnsi="宋体" w:eastAsia="宋体" w:cs="宋体"/>
                <w:i w:val="0"/>
                <w:iCs w:val="0"/>
                <w:color w:val="000000"/>
                <w:sz w:val="18"/>
                <w:szCs w:val="18"/>
                <w:u w:val="none"/>
              </w:rPr>
            </w:pPr>
          </w:p>
        </w:tc>
      </w:tr>
      <w:tr w14:paraId="5A63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1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基本支出预算执行率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A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8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5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1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3B0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2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项目支出预算执行率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C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E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A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1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2B1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1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F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2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0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3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9A4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8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7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2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3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D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577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8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1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2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7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2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480D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A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资金使用规范性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C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9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9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3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C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4A62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2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政府采购规范性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E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E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9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F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4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4564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6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3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C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9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D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6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99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重点工作管理制度健全性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0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7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B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8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6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44BC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7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1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A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0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B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7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1991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1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提高创作水平</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D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5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586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1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E38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6.43</w:t>
            </w:r>
          </w:p>
        </w:tc>
      </w:tr>
      <w:tr w14:paraId="1B51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1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提高创作质量</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9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C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918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0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A81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6.43</w:t>
            </w:r>
          </w:p>
        </w:tc>
      </w:tr>
      <w:tr w14:paraId="20E1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F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及时组织各类文艺活动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E9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1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78C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A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F2E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6.43</w:t>
            </w:r>
          </w:p>
        </w:tc>
      </w:tr>
      <w:tr w14:paraId="012C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7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及时征集文艺作品</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9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76C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4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D9E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6.43</w:t>
            </w:r>
          </w:p>
        </w:tc>
      </w:tr>
      <w:tr w14:paraId="091A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1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创新文艺活动内容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D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D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388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6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7AB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6.43</w:t>
            </w:r>
          </w:p>
        </w:tc>
      </w:tr>
      <w:tr w14:paraId="2EE7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6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推动文艺创作和传播</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3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D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FFA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1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84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6.43</w:t>
            </w:r>
          </w:p>
        </w:tc>
      </w:tr>
      <w:tr w14:paraId="56AE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F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883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&gt;=90%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4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633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C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A84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7.16</w:t>
            </w:r>
          </w:p>
        </w:tc>
      </w:tr>
      <w:tr w14:paraId="6670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F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文艺工作者满意度</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3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E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4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9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E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E6D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8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长效管理机制健全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4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7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24B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D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9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F88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7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文艺人才队伍建设</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4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D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74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A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5EA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3.33</w:t>
            </w:r>
          </w:p>
        </w:tc>
      </w:tr>
      <w:tr w14:paraId="2D46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0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档案归档率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E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D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FAB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B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EFA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3.34</w:t>
            </w:r>
          </w:p>
        </w:tc>
      </w:tr>
      <w:tr w14:paraId="4BA3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56EAE">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F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ECE5">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9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r>
    </w:tbl>
    <w:p w14:paraId="38FA566B">
      <w:pPr>
        <w:keepNext w:val="0"/>
        <w:keepLines w:val="0"/>
        <w:pageBreakBefore w:val="0"/>
        <w:widowControl w:val="0"/>
        <w:kinsoku/>
        <w:wordWrap/>
        <w:overflowPunct/>
        <w:topLinePunct w:val="0"/>
        <w:autoSpaceDE/>
        <w:autoSpaceDN/>
        <w:bidi w:val="0"/>
        <w:adjustRightInd/>
        <w:snapToGrid/>
        <w:spacing w:line="600" w:lineRule="exact"/>
        <w:ind w:firstLine="588"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四、绩效目标实现情况分析</w:t>
      </w:r>
    </w:p>
    <w:p w14:paraId="595AF784">
      <w:pPr>
        <w:keepNext w:val="0"/>
        <w:keepLines w:val="0"/>
        <w:pageBreakBefore w:val="0"/>
        <w:widowControl w:val="0"/>
        <w:kinsoku/>
        <w:wordWrap/>
        <w:overflowPunct/>
        <w:topLinePunct w:val="0"/>
        <w:autoSpaceDE/>
        <w:autoSpaceDN/>
        <w:bidi w:val="0"/>
        <w:adjustRightInd/>
        <w:snapToGrid/>
        <w:spacing w:line="600" w:lineRule="exact"/>
        <w:ind w:firstLine="588" w:firstLineChars="200"/>
        <w:textAlignment w:val="auto"/>
        <w:outlineLvl w:val="0"/>
        <w:rPr>
          <w:rFonts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（一）部门资金情况分析</w:t>
      </w:r>
    </w:p>
    <w:p w14:paraId="4BAC5217">
      <w:pPr>
        <w:spacing w:line="600" w:lineRule="exact"/>
        <w:ind w:firstLine="568" w:firstLineChars="200"/>
        <w:jc w:val="both"/>
        <w:rPr>
          <w:rFonts w:hint="eastAsia" w:ascii="仿宋_GB2312" w:cs="仿宋_GB2312"/>
          <w:color w:val="333333"/>
          <w:sz w:val="31"/>
          <w:szCs w:val="31"/>
          <w:highlight w:val="none"/>
          <w:lang w:val="en-US" w:eastAsia="zh-CN"/>
        </w:rPr>
      </w:pPr>
      <w:r>
        <w:rPr>
          <w:rFonts w:hint="eastAsia" w:ascii="仿宋_GB2312" w:cs="仿宋_GB2312"/>
          <w:color w:val="333333"/>
          <w:sz w:val="31"/>
          <w:szCs w:val="31"/>
          <w:highlight w:val="none"/>
          <w:lang w:val="en-US" w:eastAsia="zh-CN"/>
        </w:rPr>
        <w:t>本年度</w:t>
      </w:r>
      <w:r>
        <w:rPr>
          <w:rFonts w:hint="eastAsia" w:ascii="仿宋_GB2312" w:eastAsia="仿宋_GB2312" w:cs="仿宋_GB2312"/>
          <w:color w:val="333333"/>
          <w:sz w:val="31"/>
          <w:szCs w:val="31"/>
          <w:highlight w:val="none"/>
          <w:lang w:val="en-US" w:eastAsia="zh-CN"/>
        </w:rPr>
        <w:t>实际支出</w:t>
      </w:r>
      <w:r>
        <w:rPr>
          <w:rFonts w:hint="eastAsia" w:ascii="仿宋_GB2312" w:cs="仿宋_GB2312"/>
          <w:color w:val="333333"/>
          <w:sz w:val="31"/>
          <w:szCs w:val="31"/>
          <w:highlight w:val="none"/>
          <w:lang w:val="en-US" w:eastAsia="zh-CN"/>
        </w:rPr>
        <w:t>147.8</w:t>
      </w:r>
      <w:r>
        <w:rPr>
          <w:rFonts w:hint="eastAsia" w:ascii="仿宋_GB2312" w:eastAsia="仿宋_GB2312" w:cs="仿宋_GB2312"/>
          <w:color w:val="333333"/>
          <w:sz w:val="31"/>
          <w:szCs w:val="31"/>
          <w:highlight w:val="none"/>
          <w:lang w:val="en-US" w:eastAsia="zh-CN"/>
        </w:rPr>
        <w:t>万元，其中基本支出</w:t>
      </w:r>
      <w:r>
        <w:rPr>
          <w:rFonts w:hint="eastAsia" w:ascii="仿宋_GB2312" w:cs="仿宋_GB2312"/>
          <w:color w:val="333333"/>
          <w:sz w:val="31"/>
          <w:szCs w:val="31"/>
          <w:highlight w:val="none"/>
          <w:lang w:val="en-US" w:eastAsia="zh-CN"/>
        </w:rPr>
        <w:t>90.95</w:t>
      </w:r>
      <w:r>
        <w:rPr>
          <w:rFonts w:hint="eastAsia" w:ascii="仿宋_GB2312" w:eastAsia="仿宋_GB2312" w:cs="仿宋_GB2312"/>
          <w:color w:val="333333"/>
          <w:sz w:val="31"/>
          <w:szCs w:val="31"/>
          <w:highlight w:val="none"/>
          <w:lang w:val="en-US" w:eastAsia="zh-CN"/>
        </w:rPr>
        <w:t>万元，项目支出</w:t>
      </w:r>
      <w:r>
        <w:rPr>
          <w:rFonts w:hint="eastAsia" w:ascii="仿宋_GB2312" w:cs="仿宋_GB2312"/>
          <w:color w:val="333333"/>
          <w:sz w:val="31"/>
          <w:szCs w:val="31"/>
          <w:highlight w:val="none"/>
          <w:lang w:val="en-US" w:eastAsia="zh-CN"/>
        </w:rPr>
        <w:t>56.84</w:t>
      </w:r>
      <w:r>
        <w:rPr>
          <w:rFonts w:hint="eastAsia" w:ascii="仿宋_GB2312" w:eastAsia="仿宋_GB2312" w:cs="仿宋_GB2312"/>
          <w:color w:val="333333"/>
          <w:sz w:val="31"/>
          <w:szCs w:val="31"/>
          <w:highlight w:val="none"/>
          <w:lang w:val="en-US" w:eastAsia="zh-CN"/>
        </w:rPr>
        <w:t>万元，支出完成分析如下：基本支出中工资和福利实际支出</w:t>
      </w:r>
      <w:r>
        <w:rPr>
          <w:rFonts w:hint="eastAsia" w:ascii="仿宋_GB2312" w:cs="仿宋_GB2312"/>
          <w:color w:val="333333"/>
          <w:sz w:val="31"/>
          <w:szCs w:val="31"/>
          <w:highlight w:val="none"/>
          <w:lang w:val="en-US" w:eastAsia="zh-CN"/>
        </w:rPr>
        <w:t>70.04</w:t>
      </w:r>
      <w:r>
        <w:rPr>
          <w:rFonts w:hint="eastAsia" w:ascii="仿宋_GB2312" w:eastAsia="仿宋_GB2312" w:cs="仿宋_GB2312"/>
          <w:color w:val="333333"/>
          <w:sz w:val="31"/>
          <w:szCs w:val="31"/>
          <w:highlight w:val="none"/>
          <w:lang w:val="en-US" w:eastAsia="zh-CN"/>
        </w:rPr>
        <w:t>万元，商品和服务支出</w:t>
      </w:r>
      <w:r>
        <w:rPr>
          <w:rFonts w:hint="eastAsia" w:ascii="仿宋_GB2312" w:cs="仿宋_GB2312"/>
          <w:color w:val="333333"/>
          <w:sz w:val="31"/>
          <w:szCs w:val="31"/>
          <w:highlight w:val="none"/>
          <w:lang w:val="en-US" w:eastAsia="zh-CN"/>
        </w:rPr>
        <w:t>67.6</w:t>
      </w:r>
      <w:r>
        <w:rPr>
          <w:rFonts w:hint="eastAsia" w:ascii="仿宋_GB2312" w:eastAsia="仿宋_GB2312" w:cs="仿宋_GB2312"/>
          <w:color w:val="333333"/>
          <w:sz w:val="31"/>
          <w:szCs w:val="31"/>
          <w:highlight w:val="none"/>
          <w:lang w:val="en-US" w:eastAsia="zh-CN"/>
        </w:rPr>
        <w:t>万元，对个人和家庭补助实际支出</w:t>
      </w:r>
      <w:r>
        <w:rPr>
          <w:rFonts w:hint="eastAsia" w:ascii="仿宋_GB2312" w:cs="仿宋_GB2312"/>
          <w:color w:val="333333"/>
          <w:sz w:val="31"/>
          <w:szCs w:val="31"/>
          <w:highlight w:val="none"/>
          <w:lang w:val="en-US" w:eastAsia="zh-CN"/>
        </w:rPr>
        <w:t>9.16</w:t>
      </w:r>
      <w:r>
        <w:rPr>
          <w:rFonts w:hint="eastAsia" w:ascii="仿宋_GB2312" w:eastAsia="仿宋_GB2312" w:cs="仿宋_GB2312"/>
          <w:color w:val="333333"/>
          <w:sz w:val="31"/>
          <w:szCs w:val="31"/>
          <w:highlight w:val="none"/>
          <w:lang w:val="en-US" w:eastAsia="zh-CN"/>
        </w:rPr>
        <w:t>万元</w:t>
      </w:r>
      <w:r>
        <w:rPr>
          <w:rFonts w:hint="eastAsia" w:ascii="仿宋_GB2312" w:cs="仿宋_GB2312"/>
          <w:color w:val="333333"/>
          <w:sz w:val="31"/>
          <w:szCs w:val="31"/>
          <w:highlight w:val="none"/>
          <w:lang w:val="en-US" w:eastAsia="zh-CN"/>
        </w:rPr>
        <w:t>。</w:t>
      </w:r>
    </w:p>
    <w:p w14:paraId="3D5263FD">
      <w:pPr>
        <w:spacing w:line="600" w:lineRule="exact"/>
        <w:ind w:firstLine="588" w:firstLineChars="200"/>
        <w:outlineLvl w:val="2"/>
        <w:rPr>
          <w:rFonts w:hint="eastAsia" w:ascii="仿宋_GB2312" w:hAnsi="仿宋" w:eastAsia="仿宋_GB2312" w:cs="Times New Roman"/>
          <w:b/>
          <w:bCs/>
          <w:sz w:val="32"/>
          <w:szCs w:val="32"/>
          <w:highlight w:val="none"/>
          <w:lang w:val="en-US" w:eastAsia="zh-CN"/>
        </w:rPr>
      </w:pPr>
      <w:r>
        <w:rPr>
          <w:rFonts w:hint="eastAsia" w:ascii="仿宋_GB2312" w:hAnsi="仿宋" w:eastAsia="仿宋_GB2312" w:cs="Times New Roman"/>
          <w:b/>
          <w:bCs/>
          <w:sz w:val="32"/>
          <w:szCs w:val="32"/>
          <w:highlight w:val="none"/>
          <w:lang w:val="en-US" w:eastAsia="zh-CN"/>
        </w:rPr>
        <w:t>1.具体支出分析</w:t>
      </w:r>
    </w:p>
    <w:p w14:paraId="2F074F0A">
      <w:pPr>
        <w:spacing w:line="600" w:lineRule="exact"/>
        <w:ind w:firstLine="568" w:firstLineChars="200"/>
        <w:jc w:val="both"/>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w:t>
      </w:r>
      <w:r>
        <w:rPr>
          <w:rFonts w:hint="eastAsia" w:ascii="仿宋_GB2312" w:cs="仿宋_GB2312"/>
          <w:color w:val="333333"/>
          <w:sz w:val="31"/>
          <w:szCs w:val="31"/>
          <w:highlight w:val="none"/>
          <w:lang w:val="en-US" w:eastAsia="zh-CN"/>
        </w:rPr>
        <w:t>1</w:t>
      </w:r>
      <w:r>
        <w:rPr>
          <w:rFonts w:hint="eastAsia" w:ascii="仿宋_GB2312" w:eastAsia="仿宋_GB2312" w:cs="仿宋_GB2312"/>
          <w:color w:val="333333"/>
          <w:sz w:val="31"/>
          <w:szCs w:val="31"/>
          <w:highlight w:val="none"/>
          <w:lang w:val="en-US" w:eastAsia="zh-CN"/>
        </w:rPr>
        <w:t>) 预算调整情况分析</w:t>
      </w:r>
    </w:p>
    <w:p w14:paraId="09EA9CE9">
      <w:pPr>
        <w:spacing w:line="600" w:lineRule="exact"/>
        <w:ind w:firstLine="568" w:firstLineChars="200"/>
        <w:jc w:val="both"/>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202</w:t>
      </w:r>
      <w:r>
        <w:rPr>
          <w:rFonts w:hint="eastAsia" w:ascii="仿宋_GB2312" w:cs="仿宋_GB2312"/>
          <w:color w:val="333333"/>
          <w:sz w:val="31"/>
          <w:szCs w:val="31"/>
          <w:highlight w:val="none"/>
          <w:lang w:val="en-US" w:eastAsia="zh-CN"/>
        </w:rPr>
        <w:t>4</w:t>
      </w:r>
      <w:r>
        <w:rPr>
          <w:rFonts w:hint="eastAsia" w:ascii="仿宋_GB2312" w:eastAsia="仿宋_GB2312" w:cs="仿宋_GB2312"/>
          <w:color w:val="333333"/>
          <w:sz w:val="31"/>
          <w:szCs w:val="31"/>
          <w:highlight w:val="none"/>
          <w:lang w:val="en-US" w:eastAsia="zh-CN"/>
        </w:rPr>
        <w:t>年临泽县</w:t>
      </w:r>
      <w:r>
        <w:rPr>
          <w:rFonts w:hint="eastAsia" w:ascii="仿宋_GB2312" w:cs="仿宋_GB2312"/>
          <w:color w:val="333333"/>
          <w:sz w:val="31"/>
          <w:szCs w:val="31"/>
          <w:highlight w:val="none"/>
          <w:lang w:val="en-US" w:eastAsia="zh-CN"/>
        </w:rPr>
        <w:t>文联</w:t>
      </w:r>
      <w:r>
        <w:rPr>
          <w:rFonts w:hint="eastAsia" w:ascii="仿宋_GB2312" w:eastAsia="仿宋_GB2312" w:cs="仿宋_GB2312"/>
          <w:color w:val="333333"/>
          <w:sz w:val="31"/>
          <w:szCs w:val="31"/>
          <w:highlight w:val="none"/>
          <w:lang w:val="en-US" w:eastAsia="zh-CN"/>
        </w:rPr>
        <w:t>年初预算金额</w:t>
      </w:r>
      <w:r>
        <w:rPr>
          <w:rFonts w:hint="eastAsia" w:ascii="仿宋_GB2312" w:cs="仿宋_GB2312"/>
          <w:color w:val="333333"/>
          <w:sz w:val="31"/>
          <w:szCs w:val="31"/>
          <w:highlight w:val="none"/>
          <w:lang w:val="en-US" w:eastAsia="zh-CN"/>
        </w:rPr>
        <w:t>147.8</w:t>
      </w:r>
      <w:r>
        <w:rPr>
          <w:rFonts w:hint="eastAsia" w:ascii="仿宋_GB2312" w:eastAsia="仿宋_GB2312" w:cs="仿宋_GB2312"/>
          <w:color w:val="333333"/>
          <w:sz w:val="31"/>
          <w:szCs w:val="31"/>
          <w:highlight w:val="none"/>
          <w:lang w:val="en-US" w:eastAsia="zh-CN"/>
        </w:rPr>
        <w:t>万元，本年度预算无调整。</w:t>
      </w:r>
    </w:p>
    <w:p w14:paraId="4197E83D">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w:t>
      </w:r>
      <w:r>
        <w:rPr>
          <w:rFonts w:hint="eastAsia" w:ascii="仿宋_GB2312" w:cs="仿宋_GB2312"/>
          <w:color w:val="333333"/>
          <w:sz w:val="31"/>
          <w:szCs w:val="31"/>
          <w:highlight w:val="none"/>
          <w:lang w:val="en-US" w:eastAsia="zh-CN"/>
        </w:rPr>
        <w:t>2</w:t>
      </w:r>
      <w:r>
        <w:rPr>
          <w:rFonts w:hint="eastAsia" w:ascii="仿宋_GB2312" w:eastAsia="仿宋_GB2312" w:cs="仿宋_GB2312"/>
          <w:color w:val="333333"/>
          <w:sz w:val="31"/>
          <w:szCs w:val="31"/>
          <w:highlight w:val="none"/>
          <w:lang w:val="en-US" w:eastAsia="zh-CN"/>
        </w:rPr>
        <w:t>) 结转结余情况分析</w:t>
      </w:r>
    </w:p>
    <w:p w14:paraId="439846EE">
      <w:pPr>
        <w:spacing w:line="600" w:lineRule="exact"/>
        <w:ind w:firstLine="568" w:firstLineChars="200"/>
        <w:jc w:val="both"/>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临泽县</w:t>
      </w:r>
      <w:r>
        <w:rPr>
          <w:rFonts w:hint="eastAsia" w:ascii="仿宋_GB2312" w:cs="仿宋_GB2312"/>
          <w:color w:val="333333"/>
          <w:sz w:val="31"/>
          <w:szCs w:val="31"/>
          <w:highlight w:val="none"/>
          <w:lang w:val="en-US" w:eastAsia="zh-CN"/>
        </w:rPr>
        <w:t>文联</w:t>
      </w:r>
      <w:r>
        <w:rPr>
          <w:rFonts w:hint="eastAsia" w:ascii="仿宋_GB2312" w:eastAsia="仿宋_GB2312" w:cs="仿宋_GB2312"/>
          <w:color w:val="333333"/>
          <w:sz w:val="31"/>
          <w:szCs w:val="31"/>
          <w:highlight w:val="none"/>
          <w:lang w:val="en-US" w:eastAsia="zh-CN"/>
        </w:rPr>
        <w:t>本年度无结转结余资金。</w:t>
      </w:r>
    </w:p>
    <w:p w14:paraId="548FF8DD">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w:t>
      </w:r>
      <w:r>
        <w:rPr>
          <w:rFonts w:hint="eastAsia" w:ascii="仿宋_GB2312" w:cs="仿宋_GB2312"/>
          <w:color w:val="333333"/>
          <w:sz w:val="31"/>
          <w:szCs w:val="31"/>
          <w:highlight w:val="none"/>
          <w:lang w:val="en-US" w:eastAsia="zh-CN"/>
        </w:rPr>
        <w:t>3</w:t>
      </w:r>
      <w:r>
        <w:rPr>
          <w:rFonts w:hint="eastAsia" w:ascii="仿宋_GB2312" w:eastAsia="仿宋_GB2312" w:cs="仿宋_GB2312"/>
          <w:color w:val="333333"/>
          <w:sz w:val="31"/>
          <w:szCs w:val="31"/>
          <w:highlight w:val="none"/>
          <w:lang w:val="en-US" w:eastAsia="zh-CN"/>
        </w:rPr>
        <w:t>) 公用经费控制情况分析</w:t>
      </w:r>
    </w:p>
    <w:p w14:paraId="433767A1">
      <w:pPr>
        <w:spacing w:line="600" w:lineRule="exact"/>
        <w:ind w:firstLine="568" w:firstLineChars="200"/>
        <w:jc w:val="both"/>
        <w:rPr>
          <w:rFonts w:hint="eastAsia"/>
          <w:highlight w:val="none"/>
          <w:lang w:val="en-US" w:eastAsia="zh-CN"/>
        </w:rPr>
      </w:pPr>
      <w:r>
        <w:rPr>
          <w:rFonts w:hint="eastAsia" w:ascii="仿宋_GB2312" w:eastAsia="仿宋_GB2312" w:cs="仿宋_GB2312"/>
          <w:color w:val="333333"/>
          <w:sz w:val="31"/>
          <w:szCs w:val="31"/>
          <w:highlight w:val="none"/>
          <w:lang w:val="en-US" w:eastAsia="zh-CN"/>
        </w:rPr>
        <w:t>2022</w:t>
      </w:r>
      <w:r>
        <w:rPr>
          <w:rFonts w:hint="eastAsia" w:ascii="仿宋_GB2312" w:cs="仿宋_GB2312"/>
          <w:color w:val="333333"/>
          <w:sz w:val="31"/>
          <w:szCs w:val="31"/>
          <w:highlight w:val="none"/>
          <w:lang w:val="en-US" w:eastAsia="zh-CN"/>
        </w:rPr>
        <w:t>4</w:t>
      </w:r>
      <w:r>
        <w:rPr>
          <w:rFonts w:hint="eastAsia" w:ascii="仿宋_GB2312" w:eastAsia="仿宋_GB2312" w:cs="仿宋_GB2312"/>
          <w:color w:val="333333"/>
          <w:sz w:val="31"/>
          <w:szCs w:val="31"/>
          <w:highlight w:val="none"/>
          <w:lang w:val="en-US" w:eastAsia="zh-CN"/>
        </w:rPr>
        <w:t>年度临泽县</w:t>
      </w:r>
      <w:r>
        <w:rPr>
          <w:rFonts w:hint="eastAsia" w:ascii="仿宋_GB2312" w:cs="仿宋_GB2312"/>
          <w:color w:val="333333"/>
          <w:sz w:val="31"/>
          <w:szCs w:val="31"/>
          <w:highlight w:val="none"/>
          <w:lang w:val="en-US" w:eastAsia="zh-CN"/>
        </w:rPr>
        <w:t>文联</w:t>
      </w:r>
      <w:r>
        <w:rPr>
          <w:rFonts w:hint="eastAsia" w:ascii="仿宋_GB2312" w:eastAsia="仿宋_GB2312" w:cs="仿宋_GB2312"/>
          <w:color w:val="333333"/>
          <w:sz w:val="31"/>
          <w:szCs w:val="31"/>
          <w:highlight w:val="none"/>
          <w:lang w:val="en-US" w:eastAsia="zh-CN"/>
        </w:rPr>
        <w:t>公用经费</w:t>
      </w:r>
      <w:r>
        <w:rPr>
          <w:rFonts w:hint="eastAsia" w:ascii="仿宋_GB2312" w:cs="仿宋_GB2312"/>
          <w:color w:val="333333"/>
          <w:sz w:val="31"/>
          <w:szCs w:val="31"/>
          <w:highlight w:val="none"/>
          <w:lang w:val="en-US" w:eastAsia="zh-CN"/>
        </w:rPr>
        <w:t>10.76</w:t>
      </w:r>
      <w:r>
        <w:rPr>
          <w:rFonts w:hint="eastAsia" w:ascii="仿宋_GB2312" w:eastAsia="仿宋_GB2312" w:cs="仿宋_GB2312"/>
          <w:color w:val="333333"/>
          <w:sz w:val="31"/>
          <w:szCs w:val="31"/>
          <w:highlight w:val="none"/>
          <w:lang w:val="en-US" w:eastAsia="zh-CN"/>
        </w:rPr>
        <w:t>万元，其中基本支出</w:t>
      </w:r>
      <w:r>
        <w:rPr>
          <w:rFonts w:hint="eastAsia" w:ascii="仿宋_GB2312" w:cs="仿宋_GB2312"/>
          <w:color w:val="333333"/>
          <w:sz w:val="31"/>
          <w:szCs w:val="31"/>
          <w:highlight w:val="none"/>
          <w:lang w:val="en-US" w:eastAsia="zh-CN"/>
        </w:rPr>
        <w:t>10.76</w:t>
      </w:r>
      <w:r>
        <w:rPr>
          <w:rFonts w:hint="eastAsia" w:ascii="仿宋_GB2312" w:eastAsia="仿宋_GB2312" w:cs="仿宋_GB2312"/>
          <w:color w:val="333333"/>
          <w:sz w:val="31"/>
          <w:szCs w:val="31"/>
          <w:highlight w:val="none"/>
          <w:lang w:val="en-US" w:eastAsia="zh-CN"/>
        </w:rPr>
        <w:t>万元，公用经费在预算范围内，机构运转成本控制较好。</w:t>
      </w:r>
    </w:p>
    <w:p w14:paraId="531C58BE">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w:t>
      </w:r>
      <w:r>
        <w:rPr>
          <w:rFonts w:hint="eastAsia" w:ascii="仿宋_GB2312" w:cs="仿宋_GB2312"/>
          <w:color w:val="333333"/>
          <w:sz w:val="31"/>
          <w:szCs w:val="31"/>
          <w:highlight w:val="none"/>
          <w:lang w:val="en-US" w:eastAsia="zh-CN"/>
        </w:rPr>
        <w:t>4</w:t>
      </w:r>
      <w:r>
        <w:rPr>
          <w:rFonts w:hint="eastAsia" w:ascii="仿宋_GB2312" w:eastAsia="仿宋_GB2312" w:cs="仿宋_GB2312"/>
          <w:color w:val="333333"/>
          <w:sz w:val="31"/>
          <w:szCs w:val="31"/>
          <w:highlight w:val="none"/>
          <w:lang w:val="en-US" w:eastAsia="zh-CN"/>
        </w:rPr>
        <w:t>） “三公经费”控制情况分析</w:t>
      </w:r>
    </w:p>
    <w:p w14:paraId="76373514">
      <w:pPr>
        <w:spacing w:line="600" w:lineRule="exact"/>
        <w:ind w:firstLine="568" w:firstLineChars="200"/>
        <w:jc w:val="both"/>
        <w:rPr>
          <w:rFonts w:hint="default"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202</w:t>
      </w:r>
      <w:r>
        <w:rPr>
          <w:rFonts w:hint="eastAsia" w:ascii="仿宋_GB2312" w:cs="仿宋_GB2312"/>
          <w:color w:val="333333"/>
          <w:sz w:val="31"/>
          <w:szCs w:val="31"/>
          <w:highlight w:val="none"/>
          <w:lang w:val="en-US" w:eastAsia="zh-CN"/>
        </w:rPr>
        <w:t>4</w:t>
      </w:r>
      <w:r>
        <w:rPr>
          <w:rFonts w:hint="eastAsia" w:ascii="仿宋_GB2312" w:eastAsia="仿宋_GB2312" w:cs="仿宋_GB2312"/>
          <w:color w:val="333333"/>
          <w:sz w:val="31"/>
          <w:szCs w:val="31"/>
          <w:highlight w:val="none"/>
          <w:lang w:val="en-US" w:eastAsia="zh-CN"/>
        </w:rPr>
        <w:t>年度临泽县</w:t>
      </w:r>
      <w:r>
        <w:rPr>
          <w:rFonts w:hint="eastAsia" w:ascii="仿宋_GB2312" w:cs="仿宋_GB2312"/>
          <w:color w:val="333333"/>
          <w:sz w:val="31"/>
          <w:szCs w:val="31"/>
          <w:highlight w:val="none"/>
          <w:lang w:val="en-US" w:eastAsia="zh-CN"/>
        </w:rPr>
        <w:t>文联</w:t>
      </w:r>
      <w:r>
        <w:rPr>
          <w:rFonts w:hint="eastAsia" w:ascii="仿宋_GB2312" w:eastAsia="仿宋_GB2312" w:cs="仿宋_GB2312"/>
          <w:color w:val="333333"/>
          <w:sz w:val="31"/>
          <w:szCs w:val="31"/>
          <w:highlight w:val="none"/>
          <w:lang w:val="en-US" w:eastAsia="zh-CN"/>
        </w:rPr>
        <w:t>“三公经费”（公务接待费）支出</w:t>
      </w:r>
      <w:r>
        <w:rPr>
          <w:rFonts w:hint="eastAsia" w:ascii="仿宋_GB2312" w:cs="仿宋_GB2312"/>
          <w:color w:val="333333"/>
          <w:sz w:val="31"/>
          <w:szCs w:val="31"/>
          <w:highlight w:val="none"/>
          <w:lang w:val="en-US" w:eastAsia="zh-CN"/>
        </w:rPr>
        <w:t>0</w:t>
      </w:r>
      <w:r>
        <w:rPr>
          <w:rFonts w:hint="eastAsia" w:ascii="仿宋_GB2312" w:eastAsia="仿宋_GB2312" w:cs="仿宋_GB2312"/>
          <w:color w:val="333333"/>
          <w:sz w:val="31"/>
          <w:szCs w:val="31"/>
          <w:highlight w:val="none"/>
          <w:lang w:val="en-US" w:eastAsia="zh-CN"/>
        </w:rPr>
        <w:t>万元</w:t>
      </w:r>
      <w:r>
        <w:rPr>
          <w:rFonts w:hint="eastAsia" w:ascii="仿宋_GB2312" w:cs="仿宋_GB2312"/>
          <w:color w:val="333333"/>
          <w:sz w:val="31"/>
          <w:szCs w:val="31"/>
          <w:highlight w:val="none"/>
          <w:lang w:val="en-US" w:eastAsia="zh-CN"/>
        </w:rPr>
        <w:t>.</w:t>
      </w:r>
    </w:p>
    <w:p w14:paraId="105C3E6F">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w:t>
      </w:r>
      <w:r>
        <w:rPr>
          <w:rFonts w:hint="eastAsia" w:ascii="仿宋_GB2312" w:cs="仿宋_GB2312"/>
          <w:color w:val="333333"/>
          <w:sz w:val="31"/>
          <w:szCs w:val="31"/>
          <w:highlight w:val="none"/>
          <w:lang w:val="en-US" w:eastAsia="zh-CN"/>
        </w:rPr>
        <w:t>5</w:t>
      </w:r>
      <w:r>
        <w:rPr>
          <w:rFonts w:hint="eastAsia" w:ascii="仿宋_GB2312" w:eastAsia="仿宋_GB2312" w:cs="仿宋_GB2312"/>
          <w:color w:val="333333"/>
          <w:sz w:val="31"/>
          <w:szCs w:val="31"/>
          <w:highlight w:val="none"/>
          <w:lang w:val="en-US" w:eastAsia="zh-CN"/>
        </w:rPr>
        <w:t>) 政府采购执行情况分析</w:t>
      </w:r>
    </w:p>
    <w:p w14:paraId="496BF202">
      <w:pPr>
        <w:spacing w:line="600" w:lineRule="exact"/>
        <w:ind w:firstLine="568" w:firstLineChars="200"/>
        <w:jc w:val="both"/>
        <w:rPr>
          <w:rFonts w:hint="default"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单位202</w:t>
      </w:r>
      <w:r>
        <w:rPr>
          <w:rFonts w:hint="eastAsia" w:ascii="仿宋_GB2312" w:cs="仿宋_GB2312"/>
          <w:color w:val="333333"/>
          <w:sz w:val="31"/>
          <w:szCs w:val="31"/>
          <w:highlight w:val="none"/>
          <w:lang w:val="en-US" w:eastAsia="zh-CN"/>
        </w:rPr>
        <w:t>4</w:t>
      </w:r>
      <w:r>
        <w:rPr>
          <w:rFonts w:hint="eastAsia" w:ascii="仿宋_GB2312" w:eastAsia="仿宋_GB2312" w:cs="仿宋_GB2312"/>
          <w:color w:val="333333"/>
          <w:sz w:val="31"/>
          <w:szCs w:val="31"/>
          <w:highlight w:val="none"/>
          <w:lang w:val="en-US" w:eastAsia="zh-CN"/>
        </w:rPr>
        <w:t>年政府采购预算总额</w:t>
      </w:r>
      <w:r>
        <w:rPr>
          <w:rFonts w:hint="eastAsia" w:ascii="仿宋_GB2312" w:cs="仿宋_GB2312"/>
          <w:color w:val="333333"/>
          <w:sz w:val="31"/>
          <w:szCs w:val="31"/>
          <w:highlight w:val="none"/>
          <w:lang w:val="en-US" w:eastAsia="zh-CN"/>
        </w:rPr>
        <w:t>5.65</w:t>
      </w:r>
      <w:r>
        <w:rPr>
          <w:rFonts w:hint="eastAsia" w:ascii="仿宋_GB2312" w:eastAsia="仿宋_GB2312" w:cs="仿宋_GB2312"/>
          <w:color w:val="333333"/>
          <w:sz w:val="31"/>
          <w:szCs w:val="31"/>
          <w:highlight w:val="none"/>
          <w:lang w:val="en-US" w:eastAsia="zh-CN"/>
        </w:rPr>
        <w:t>万元，其中：政府采购服务预算</w:t>
      </w:r>
      <w:r>
        <w:rPr>
          <w:rFonts w:hint="eastAsia" w:ascii="仿宋_GB2312" w:cs="仿宋_GB2312"/>
          <w:color w:val="333333"/>
          <w:sz w:val="31"/>
          <w:szCs w:val="31"/>
          <w:highlight w:val="none"/>
          <w:lang w:val="en-US" w:eastAsia="zh-CN"/>
        </w:rPr>
        <w:t>4.8</w:t>
      </w:r>
      <w:r>
        <w:rPr>
          <w:rFonts w:hint="eastAsia" w:ascii="仿宋_GB2312" w:eastAsia="仿宋_GB2312" w:cs="仿宋_GB2312"/>
          <w:color w:val="333333"/>
          <w:sz w:val="31"/>
          <w:szCs w:val="31"/>
          <w:highlight w:val="none"/>
          <w:lang w:val="en-US" w:eastAsia="zh-CN"/>
        </w:rPr>
        <w:t>万元（</w:t>
      </w:r>
      <w:r>
        <w:rPr>
          <w:rFonts w:hint="eastAsia" w:ascii="仿宋_GB2312" w:cs="仿宋_GB2312"/>
          <w:color w:val="333333"/>
          <w:sz w:val="31"/>
          <w:szCs w:val="31"/>
          <w:highlight w:val="none"/>
          <w:lang w:val="en-US" w:eastAsia="zh-CN"/>
        </w:rPr>
        <w:t>《枣林》</w:t>
      </w:r>
      <w:r>
        <w:rPr>
          <w:rFonts w:hint="eastAsia" w:ascii="仿宋_GB2312" w:eastAsia="仿宋_GB2312" w:cs="仿宋_GB2312"/>
          <w:color w:val="333333"/>
          <w:sz w:val="31"/>
          <w:szCs w:val="31"/>
          <w:highlight w:val="none"/>
          <w:lang w:val="en-US" w:eastAsia="zh-CN"/>
        </w:rPr>
        <w:t>印刷</w:t>
      </w:r>
      <w:r>
        <w:rPr>
          <w:rFonts w:hint="eastAsia" w:ascii="仿宋_GB2312" w:cs="仿宋_GB2312"/>
          <w:color w:val="333333"/>
          <w:sz w:val="31"/>
          <w:szCs w:val="31"/>
          <w:highlight w:val="none"/>
          <w:lang w:val="en-US" w:eastAsia="zh-CN"/>
        </w:rPr>
        <w:t>）、电脑采购0.717万元、文件柜采购0.14万元</w:t>
      </w:r>
      <w:r>
        <w:rPr>
          <w:rFonts w:hint="eastAsia" w:ascii="仿宋_GB2312" w:eastAsia="仿宋_GB2312" w:cs="仿宋_GB2312"/>
          <w:color w:val="333333"/>
          <w:sz w:val="31"/>
          <w:szCs w:val="31"/>
          <w:highlight w:val="none"/>
          <w:lang w:val="en-US" w:eastAsia="zh-CN"/>
        </w:rPr>
        <w:t>）。</w:t>
      </w:r>
    </w:p>
    <w:p w14:paraId="3ED7ADAF">
      <w:pPr>
        <w:spacing w:line="600" w:lineRule="exact"/>
        <w:ind w:firstLine="588" w:firstLineChars="200"/>
        <w:outlineLvl w:val="2"/>
        <w:rPr>
          <w:rFonts w:hint="eastAsia" w:ascii="仿宋_GB2312" w:eastAsia="仿宋_GB2312" w:cs="仿宋_GB2312"/>
          <w:color w:val="333333"/>
          <w:sz w:val="31"/>
          <w:szCs w:val="31"/>
          <w:highlight w:val="none"/>
          <w:lang w:val="en-US" w:eastAsia="zh-CN"/>
        </w:rPr>
      </w:pPr>
      <w:r>
        <w:rPr>
          <w:rFonts w:hint="eastAsia" w:ascii="仿宋_GB2312" w:hAnsi="仿宋" w:cs="Times New Roman"/>
          <w:b/>
          <w:bCs/>
          <w:sz w:val="32"/>
          <w:szCs w:val="32"/>
          <w:highlight w:val="none"/>
          <w:lang w:val="en-US" w:eastAsia="zh-CN"/>
        </w:rPr>
        <w:t>2</w:t>
      </w:r>
      <w:r>
        <w:rPr>
          <w:rFonts w:hint="eastAsia" w:ascii="仿宋_GB2312" w:hAnsi="仿宋" w:eastAsia="仿宋_GB2312" w:cs="Times New Roman"/>
          <w:b/>
          <w:bCs/>
          <w:sz w:val="32"/>
          <w:szCs w:val="32"/>
          <w:highlight w:val="none"/>
          <w:lang w:val="en-US" w:eastAsia="zh-CN"/>
        </w:rPr>
        <w:t>.资产管理分析</w:t>
      </w:r>
    </w:p>
    <w:p w14:paraId="219F896C">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(1) 资产管理制度分析</w:t>
      </w:r>
    </w:p>
    <w:p w14:paraId="1267F565">
      <w:pPr>
        <w:spacing w:line="600" w:lineRule="exact"/>
        <w:ind w:firstLine="568" w:firstLineChars="200"/>
        <w:jc w:val="both"/>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单位制定了《财产管理制度》，制度明确了物品的采购、验收等归口管理和审核审批程序，根据对单位往年物资采购及验收的相关资料查看，单位资产采购验收程序规范相关资产管理按照制度有效执行。</w:t>
      </w:r>
    </w:p>
    <w:p w14:paraId="6650B216">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(2) 资产管理安全性分析</w:t>
      </w:r>
    </w:p>
    <w:p w14:paraId="32C392B0">
      <w:pPr>
        <w:spacing w:line="600" w:lineRule="exact"/>
        <w:ind w:firstLine="568" w:firstLineChars="200"/>
        <w:jc w:val="both"/>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单位年初固定资产总额为</w:t>
      </w:r>
      <w:r>
        <w:rPr>
          <w:rFonts w:hint="eastAsia" w:ascii="仿宋_GB2312" w:cs="仿宋_GB2312"/>
          <w:color w:val="333333"/>
          <w:sz w:val="31"/>
          <w:szCs w:val="31"/>
          <w:highlight w:val="none"/>
          <w:lang w:val="en-US" w:eastAsia="zh-CN"/>
        </w:rPr>
        <w:t>5.78</w:t>
      </w:r>
      <w:r>
        <w:rPr>
          <w:rFonts w:hint="eastAsia" w:ascii="仿宋_GB2312" w:eastAsia="仿宋_GB2312" w:cs="仿宋_GB2312"/>
          <w:color w:val="333333"/>
          <w:sz w:val="31"/>
          <w:szCs w:val="31"/>
          <w:highlight w:val="none"/>
          <w:lang w:val="en-US" w:eastAsia="zh-CN"/>
        </w:rPr>
        <w:t>万元。根据本年度物资采购执行情况统计表，本年度采购了</w:t>
      </w:r>
      <w:r>
        <w:rPr>
          <w:rFonts w:hint="eastAsia" w:ascii="仿宋_GB2312" w:cs="仿宋_GB2312"/>
          <w:color w:val="333333"/>
          <w:sz w:val="31"/>
          <w:szCs w:val="31"/>
          <w:highlight w:val="none"/>
          <w:lang w:val="en-US" w:eastAsia="zh-CN"/>
        </w:rPr>
        <w:t>电脑</w:t>
      </w:r>
      <w:r>
        <w:rPr>
          <w:rFonts w:hint="eastAsia" w:ascii="仿宋_GB2312" w:eastAsia="仿宋_GB2312" w:cs="仿宋_GB2312"/>
          <w:color w:val="333333"/>
          <w:sz w:val="31"/>
          <w:szCs w:val="31"/>
          <w:highlight w:val="none"/>
          <w:lang w:val="en-US" w:eastAsia="zh-CN"/>
        </w:rPr>
        <w:t>、</w:t>
      </w:r>
      <w:r>
        <w:rPr>
          <w:rFonts w:hint="eastAsia" w:ascii="仿宋_GB2312" w:cs="仿宋_GB2312"/>
          <w:color w:val="333333"/>
          <w:sz w:val="31"/>
          <w:szCs w:val="31"/>
          <w:highlight w:val="none"/>
          <w:lang w:val="en-US" w:eastAsia="zh-CN"/>
        </w:rPr>
        <w:t>文件柜</w:t>
      </w:r>
      <w:r>
        <w:rPr>
          <w:rFonts w:hint="eastAsia" w:ascii="仿宋_GB2312" w:eastAsia="仿宋_GB2312" w:cs="仿宋_GB2312"/>
          <w:color w:val="333333"/>
          <w:sz w:val="31"/>
          <w:szCs w:val="31"/>
          <w:highlight w:val="none"/>
          <w:lang w:val="en-US" w:eastAsia="zh-CN"/>
        </w:rPr>
        <w:t>等资产，</w:t>
      </w:r>
      <w:r>
        <w:rPr>
          <w:rFonts w:hint="eastAsia" w:ascii="仿宋_GB2312" w:cs="仿宋_GB2312"/>
          <w:color w:val="333333"/>
          <w:sz w:val="31"/>
          <w:szCs w:val="31"/>
          <w:highlight w:val="none"/>
          <w:lang w:val="en-US" w:eastAsia="zh-CN"/>
        </w:rPr>
        <w:t>年末资产达到6.64万元，</w:t>
      </w:r>
      <w:r>
        <w:rPr>
          <w:rFonts w:hint="eastAsia" w:ascii="仿宋_GB2312" w:eastAsia="仿宋_GB2312" w:cs="仿宋_GB2312"/>
          <w:color w:val="333333"/>
          <w:sz w:val="31"/>
          <w:szCs w:val="31"/>
          <w:highlight w:val="none"/>
          <w:lang w:val="en-US" w:eastAsia="zh-CN"/>
        </w:rPr>
        <w:t>单位资产管理合规，账实相符。</w:t>
      </w:r>
    </w:p>
    <w:p w14:paraId="38CABB45">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(3) 固定资产利用情况分析</w:t>
      </w:r>
    </w:p>
    <w:p w14:paraId="09E4EBD2">
      <w:pPr>
        <w:spacing w:line="600" w:lineRule="exact"/>
        <w:ind w:firstLine="568" w:firstLineChars="200"/>
        <w:jc w:val="both"/>
        <w:rPr>
          <w:highlight w:val="none"/>
        </w:rPr>
      </w:pPr>
      <w:r>
        <w:rPr>
          <w:rFonts w:hint="eastAsia" w:ascii="仿宋_GB2312" w:eastAsia="仿宋_GB2312" w:cs="仿宋_GB2312"/>
          <w:color w:val="333333"/>
          <w:sz w:val="31"/>
          <w:szCs w:val="31"/>
          <w:highlight w:val="none"/>
          <w:lang w:val="en-US" w:eastAsia="zh-CN"/>
        </w:rPr>
        <w:t>单位年</w:t>
      </w:r>
      <w:r>
        <w:rPr>
          <w:rFonts w:hint="eastAsia" w:ascii="仿宋_GB2312" w:cs="仿宋_GB2312"/>
          <w:color w:val="333333"/>
          <w:sz w:val="31"/>
          <w:szCs w:val="31"/>
          <w:highlight w:val="none"/>
          <w:lang w:val="en-US" w:eastAsia="zh-CN"/>
        </w:rPr>
        <w:t>末</w:t>
      </w:r>
      <w:r>
        <w:rPr>
          <w:rFonts w:hint="eastAsia" w:ascii="仿宋_GB2312" w:eastAsia="仿宋_GB2312" w:cs="仿宋_GB2312"/>
          <w:color w:val="333333"/>
          <w:sz w:val="31"/>
          <w:szCs w:val="31"/>
          <w:highlight w:val="none"/>
          <w:lang w:val="en-US" w:eastAsia="zh-CN"/>
        </w:rPr>
        <w:t>固定资产总额为</w:t>
      </w:r>
      <w:r>
        <w:rPr>
          <w:rFonts w:hint="eastAsia" w:ascii="仿宋_GB2312" w:cs="仿宋_GB2312"/>
          <w:color w:val="333333"/>
          <w:sz w:val="31"/>
          <w:szCs w:val="31"/>
          <w:highlight w:val="none"/>
          <w:lang w:val="en-US" w:eastAsia="zh-CN"/>
        </w:rPr>
        <w:t>6.64</w:t>
      </w:r>
      <w:r>
        <w:rPr>
          <w:rFonts w:hint="eastAsia" w:ascii="仿宋_GB2312" w:eastAsia="仿宋_GB2312" w:cs="仿宋_GB2312"/>
          <w:color w:val="333333"/>
          <w:sz w:val="31"/>
          <w:szCs w:val="31"/>
          <w:highlight w:val="none"/>
          <w:lang w:val="en-US" w:eastAsia="zh-CN"/>
        </w:rPr>
        <w:t>万元。其中：通用设备</w:t>
      </w:r>
      <w:r>
        <w:rPr>
          <w:rFonts w:hint="eastAsia" w:ascii="仿宋_GB2312" w:cs="仿宋_GB2312"/>
          <w:color w:val="333333"/>
          <w:sz w:val="31"/>
          <w:szCs w:val="31"/>
          <w:highlight w:val="none"/>
          <w:lang w:val="en-US" w:eastAsia="zh-CN"/>
        </w:rPr>
        <w:t>5.97</w:t>
      </w:r>
      <w:r>
        <w:rPr>
          <w:rFonts w:hint="eastAsia" w:ascii="仿宋_GB2312" w:eastAsia="仿宋_GB2312" w:cs="仿宋_GB2312"/>
          <w:color w:val="333333"/>
          <w:sz w:val="31"/>
          <w:szCs w:val="31"/>
          <w:highlight w:val="none"/>
          <w:lang w:val="en-US" w:eastAsia="zh-CN"/>
        </w:rPr>
        <w:t>万元，家具用具</w:t>
      </w:r>
      <w:r>
        <w:rPr>
          <w:rFonts w:hint="eastAsia" w:ascii="仿宋_GB2312" w:cs="仿宋_GB2312"/>
          <w:color w:val="333333"/>
          <w:sz w:val="31"/>
          <w:szCs w:val="31"/>
          <w:highlight w:val="none"/>
          <w:lang w:val="en-US" w:eastAsia="zh-CN"/>
        </w:rPr>
        <w:t>0.66</w:t>
      </w:r>
      <w:r>
        <w:rPr>
          <w:rFonts w:hint="eastAsia" w:ascii="仿宋_GB2312" w:eastAsia="仿宋_GB2312" w:cs="仿宋_GB2312"/>
          <w:color w:val="333333"/>
          <w:sz w:val="31"/>
          <w:szCs w:val="31"/>
          <w:highlight w:val="none"/>
          <w:lang w:val="en-US" w:eastAsia="zh-CN"/>
        </w:rPr>
        <w:t>万元</w:t>
      </w:r>
      <w:r>
        <w:rPr>
          <w:rFonts w:hint="eastAsia" w:ascii="仿宋_GB2312" w:cs="仿宋_GB2312"/>
          <w:color w:val="333333"/>
          <w:sz w:val="31"/>
          <w:szCs w:val="31"/>
          <w:highlight w:val="none"/>
          <w:lang w:val="en-US" w:eastAsia="zh-CN"/>
        </w:rPr>
        <w:t>，</w:t>
      </w:r>
      <w:r>
        <w:rPr>
          <w:rFonts w:hint="eastAsia" w:ascii="仿宋_GB2312" w:eastAsia="仿宋_GB2312" w:cs="仿宋_GB2312"/>
          <w:color w:val="333333"/>
          <w:sz w:val="31"/>
          <w:szCs w:val="31"/>
          <w:highlight w:val="none"/>
          <w:lang w:val="en-US" w:eastAsia="zh-CN"/>
        </w:rPr>
        <w:t>所有固定资产在用，固定资产利用率100%。</w:t>
      </w:r>
    </w:p>
    <w:p w14:paraId="4891DBBF">
      <w:pPr>
        <w:keepNext w:val="0"/>
        <w:keepLines w:val="0"/>
        <w:pageBreakBefore w:val="0"/>
        <w:widowControl w:val="0"/>
        <w:kinsoku/>
        <w:wordWrap/>
        <w:overflowPunct/>
        <w:topLinePunct w:val="0"/>
        <w:autoSpaceDE/>
        <w:autoSpaceDN/>
        <w:bidi w:val="0"/>
        <w:adjustRightInd/>
        <w:snapToGrid/>
        <w:spacing w:line="600" w:lineRule="exact"/>
        <w:ind w:firstLine="588" w:firstLineChars="200"/>
        <w:textAlignment w:val="auto"/>
        <w:outlineLvl w:val="0"/>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（二）项目绩效指标完成情况分析</w:t>
      </w:r>
    </w:p>
    <w:p w14:paraId="0AD7F2A0">
      <w:pPr>
        <w:spacing w:line="600" w:lineRule="exact"/>
        <w:ind w:firstLine="588" w:firstLineChars="200"/>
        <w:outlineLvl w:val="2"/>
        <w:rPr>
          <w:rFonts w:hint="eastAsia" w:ascii="仿宋_GB2312" w:hAnsi="仿宋" w:eastAsia="仿宋_GB2312" w:cs="Times New Roman"/>
          <w:b/>
          <w:bCs/>
          <w:sz w:val="32"/>
          <w:szCs w:val="32"/>
          <w:highlight w:val="none"/>
          <w:lang w:val="en-US" w:eastAsia="zh-CN"/>
        </w:rPr>
      </w:pPr>
      <w:r>
        <w:rPr>
          <w:rFonts w:hint="eastAsia" w:ascii="仿宋_GB2312" w:hAnsi="仿宋" w:eastAsia="仿宋_GB2312" w:cs="Times New Roman"/>
          <w:b/>
          <w:bCs/>
          <w:sz w:val="32"/>
          <w:szCs w:val="32"/>
          <w:highlight w:val="none"/>
          <w:lang w:val="en-US" w:eastAsia="zh-CN"/>
        </w:rPr>
        <w:t>1.投入管理指标完成情况分析</w:t>
      </w:r>
    </w:p>
    <w:p w14:paraId="5550218E">
      <w:pPr>
        <w:pStyle w:val="14"/>
        <w:pageBreakBefore w:val="0"/>
        <w:kinsoku/>
        <w:wordWrap/>
        <w:overflowPunct/>
        <w:topLinePunct w:val="0"/>
        <w:autoSpaceDE/>
        <w:autoSpaceDN/>
        <w:bidi w:val="0"/>
        <w:adjustRightInd/>
        <w:spacing w:line="600" w:lineRule="exact"/>
        <w:ind w:firstLine="58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临泽县</w:t>
      </w:r>
      <w:r>
        <w:rPr>
          <w:rFonts w:hint="eastAsia" w:ascii="仿宋_GB2312" w:hAnsi="仿宋_GB2312" w:cs="仿宋_GB2312"/>
          <w:b w:val="0"/>
          <w:bCs w:val="0"/>
          <w:color w:val="auto"/>
          <w:sz w:val="32"/>
          <w:szCs w:val="32"/>
          <w:highlight w:val="none"/>
          <w:lang w:eastAsia="zh-CN"/>
        </w:rPr>
        <w:t>文学艺术界联合会</w:t>
      </w:r>
      <w:r>
        <w:rPr>
          <w:rFonts w:hint="eastAsia" w:ascii="仿宋_GB2312" w:hAnsi="仿宋_GB2312" w:eastAsia="仿宋_GB2312" w:cs="仿宋_GB2312"/>
          <w:color w:val="auto"/>
          <w:sz w:val="32"/>
          <w:szCs w:val="32"/>
          <w:highlight w:val="none"/>
        </w:rPr>
        <w:t>整体预算包括人员经费、公用经费。部门预算按照“三上三下”流程进行编制、审批和下达预算。20</w:t>
      </w:r>
      <w:r>
        <w:rPr>
          <w:rFonts w:hint="eastAsia" w:ascii="仿宋_GB2312" w:hAnsi="仿宋_GB2312" w:eastAsia="仿宋_GB2312" w:cs="仿宋_GB2312"/>
          <w:color w:val="auto"/>
          <w:sz w:val="32"/>
          <w:szCs w:val="32"/>
          <w:highlight w:val="none"/>
          <w:lang w:val="en-US"/>
        </w:rPr>
        <w:t>2</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b w:val="0"/>
          <w:bCs w:val="0"/>
          <w:color w:val="auto"/>
          <w:sz w:val="32"/>
          <w:szCs w:val="32"/>
          <w:highlight w:val="none"/>
          <w:lang w:eastAsia="zh-CN"/>
        </w:rPr>
        <w:t>临泽县</w:t>
      </w:r>
      <w:r>
        <w:rPr>
          <w:rFonts w:hint="eastAsia" w:ascii="仿宋_GB2312" w:hAnsi="仿宋_GB2312" w:cs="仿宋_GB2312"/>
          <w:b w:val="0"/>
          <w:bCs w:val="0"/>
          <w:color w:val="auto"/>
          <w:sz w:val="32"/>
          <w:szCs w:val="32"/>
          <w:highlight w:val="none"/>
          <w:lang w:eastAsia="zh-CN"/>
        </w:rPr>
        <w:t>文联</w:t>
      </w:r>
      <w:r>
        <w:rPr>
          <w:rFonts w:hint="eastAsia" w:ascii="仿宋_GB2312" w:hAnsi="仿宋_GB2312" w:eastAsia="仿宋_GB2312" w:cs="仿宋_GB2312"/>
          <w:color w:val="auto"/>
          <w:sz w:val="32"/>
          <w:szCs w:val="32"/>
          <w:highlight w:val="none"/>
        </w:rPr>
        <w:t>年初总预算为</w:t>
      </w:r>
      <w:r>
        <w:rPr>
          <w:rFonts w:hint="eastAsia" w:ascii="仿宋_GB2312" w:hAnsi="仿宋_GB2312" w:cs="仿宋_GB2312"/>
          <w:color w:val="auto"/>
          <w:sz w:val="32"/>
          <w:szCs w:val="32"/>
          <w:highlight w:val="none"/>
          <w:lang w:val="en-US" w:eastAsia="zh-CN"/>
        </w:rPr>
        <w:t>147.8</w:t>
      </w:r>
      <w:r>
        <w:rPr>
          <w:rFonts w:hint="eastAsia" w:ascii="仿宋_GB2312" w:hAnsi="仿宋_GB2312" w:eastAsia="仿宋_GB2312" w:cs="仿宋_GB2312"/>
          <w:color w:val="auto"/>
          <w:sz w:val="32"/>
          <w:szCs w:val="32"/>
          <w:highlight w:val="none"/>
        </w:rPr>
        <w:t>万元，其中人员经费</w:t>
      </w:r>
      <w:r>
        <w:rPr>
          <w:rFonts w:hint="eastAsia" w:ascii="仿宋_GB2312" w:hAnsi="仿宋_GB2312" w:cs="仿宋_GB2312"/>
          <w:color w:val="auto"/>
          <w:sz w:val="32"/>
          <w:szCs w:val="32"/>
          <w:highlight w:val="none"/>
          <w:lang w:val="en-US" w:eastAsia="zh-CN"/>
        </w:rPr>
        <w:t>80.19</w:t>
      </w:r>
      <w:r>
        <w:rPr>
          <w:rFonts w:hint="eastAsia" w:ascii="仿宋_GB2312" w:hAnsi="仿宋_GB2312" w:eastAsia="仿宋_GB2312" w:cs="仿宋_GB2312"/>
          <w:color w:val="auto"/>
          <w:sz w:val="32"/>
          <w:szCs w:val="32"/>
          <w:highlight w:val="none"/>
        </w:rPr>
        <w:t>万元，公用经费为</w:t>
      </w:r>
      <w:r>
        <w:rPr>
          <w:rFonts w:hint="eastAsia" w:ascii="仿宋_GB2312" w:hAnsi="仿宋_GB2312" w:cs="仿宋_GB2312"/>
          <w:color w:val="auto"/>
          <w:sz w:val="32"/>
          <w:szCs w:val="32"/>
          <w:highlight w:val="none"/>
          <w:lang w:val="en-US" w:eastAsia="zh-CN"/>
        </w:rPr>
        <w:t>10.76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cs="仿宋_GB2312"/>
          <w:color w:val="auto"/>
          <w:sz w:val="32"/>
          <w:szCs w:val="32"/>
          <w:highlight w:val="none"/>
          <w:lang w:val="en-US" w:eastAsia="zh-CN"/>
        </w:rPr>
        <w:t>56.84</w:t>
      </w:r>
      <w:r>
        <w:rPr>
          <w:rFonts w:hint="eastAsia" w:ascii="仿宋_GB2312" w:hAnsi="仿宋_GB2312" w:eastAsia="仿宋_GB2312" w:cs="仿宋_GB2312"/>
          <w:color w:val="auto"/>
          <w:sz w:val="32"/>
          <w:szCs w:val="32"/>
          <w:highlight w:val="none"/>
          <w:lang w:val="en-US" w:eastAsia="zh-CN"/>
        </w:rPr>
        <w:t>万元，</w:t>
      </w:r>
    </w:p>
    <w:p w14:paraId="42D2F356">
      <w:pPr>
        <w:pageBreakBefore w:val="0"/>
        <w:kinsoku/>
        <w:wordWrap/>
        <w:overflowPunct/>
        <w:topLinePunct w:val="0"/>
        <w:autoSpaceDE/>
        <w:autoSpaceDN/>
        <w:bidi w:val="0"/>
        <w:adjustRightInd/>
        <w:spacing w:line="600" w:lineRule="exact"/>
        <w:ind w:firstLine="588" w:firstLineChars="200"/>
        <w:rPr>
          <w:rFonts w:hint="eastAsia" w:ascii="仿宋_GB2312" w:hAnsi="仿宋_GB2312" w:eastAsia="仿宋_GB2312" w:cs="仿宋_GB2312"/>
          <w:b w:val="0"/>
          <w:bCs w:val="0"/>
          <w:color w:val="auto"/>
          <w:sz w:val="32"/>
          <w:szCs w:val="32"/>
          <w:highlight w:val="none"/>
        </w:rPr>
      </w:pPr>
      <w:r>
        <w:rPr>
          <w:rFonts w:hint="default" w:ascii="仿宋_GB2312" w:eastAsia="仿宋_GB2312"/>
          <w:sz w:val="32"/>
          <w:szCs w:val="32"/>
          <w:highlight w:val="none"/>
          <w:lang w:val="en-US" w:eastAsia="zh-CN"/>
        </w:rPr>
        <w:t>预算执行情况分析</w:t>
      </w:r>
      <w:r>
        <w:rPr>
          <w:rFonts w:hint="eastAsia" w:ascii="仿宋_GB2312"/>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截止至202</w:t>
      </w:r>
      <w:r>
        <w:rPr>
          <w:rFonts w:hint="eastAsia" w:ascii="仿宋_GB2312" w:hAnsi="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年底，</w:t>
      </w:r>
      <w:r>
        <w:rPr>
          <w:rFonts w:hint="eastAsia" w:ascii="仿宋_GB2312" w:hAnsi="仿宋_GB2312" w:eastAsia="仿宋_GB2312" w:cs="仿宋_GB2312"/>
          <w:b w:val="0"/>
          <w:bCs w:val="0"/>
          <w:color w:val="auto"/>
          <w:sz w:val="32"/>
          <w:szCs w:val="32"/>
          <w:highlight w:val="none"/>
          <w:lang w:eastAsia="zh-CN"/>
        </w:rPr>
        <w:t>临泽县</w:t>
      </w:r>
      <w:r>
        <w:rPr>
          <w:rFonts w:hint="eastAsia" w:ascii="仿宋_GB2312" w:hAnsi="仿宋_GB2312" w:cs="仿宋_GB2312"/>
          <w:b w:val="0"/>
          <w:bCs w:val="0"/>
          <w:color w:val="auto"/>
          <w:sz w:val="32"/>
          <w:szCs w:val="32"/>
          <w:highlight w:val="none"/>
          <w:lang w:eastAsia="zh-CN"/>
        </w:rPr>
        <w:t>文联</w:t>
      </w:r>
      <w:r>
        <w:rPr>
          <w:rFonts w:hint="eastAsia" w:ascii="仿宋_GB2312" w:hAnsi="仿宋_GB2312" w:eastAsia="仿宋_GB2312" w:cs="仿宋_GB2312"/>
          <w:b w:val="0"/>
          <w:bCs w:val="0"/>
          <w:color w:val="auto"/>
          <w:sz w:val="32"/>
          <w:szCs w:val="32"/>
          <w:highlight w:val="none"/>
        </w:rPr>
        <w:t>共支出</w:t>
      </w:r>
      <w:r>
        <w:rPr>
          <w:rFonts w:hint="eastAsia" w:ascii="仿宋_GB2312" w:hAnsi="仿宋_GB2312" w:cs="仿宋_GB2312"/>
          <w:b w:val="0"/>
          <w:bCs w:val="0"/>
          <w:color w:val="auto"/>
          <w:sz w:val="32"/>
          <w:szCs w:val="32"/>
          <w:highlight w:val="none"/>
          <w:lang w:val="en-US" w:eastAsia="zh-CN"/>
        </w:rPr>
        <w:t>147.8</w:t>
      </w:r>
      <w:r>
        <w:rPr>
          <w:rFonts w:hint="eastAsia" w:ascii="仿宋_GB2312" w:hAnsi="仿宋_GB2312" w:eastAsia="仿宋_GB2312" w:cs="仿宋_GB2312"/>
          <w:b w:val="0"/>
          <w:bCs w:val="0"/>
          <w:color w:val="auto"/>
          <w:sz w:val="32"/>
          <w:szCs w:val="32"/>
          <w:highlight w:val="none"/>
        </w:rPr>
        <w:t>万元，预算执行率为</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%，其中基本经费支出为</w:t>
      </w:r>
      <w:r>
        <w:rPr>
          <w:rFonts w:hint="eastAsia" w:ascii="仿宋_GB2312" w:hAnsi="仿宋_GB2312" w:cs="仿宋_GB2312"/>
          <w:b w:val="0"/>
          <w:bCs w:val="0"/>
          <w:color w:val="auto"/>
          <w:sz w:val="32"/>
          <w:szCs w:val="32"/>
          <w:highlight w:val="none"/>
          <w:lang w:val="en-US" w:eastAsia="zh-CN"/>
        </w:rPr>
        <w:t>90.95</w:t>
      </w:r>
      <w:r>
        <w:rPr>
          <w:rFonts w:hint="eastAsia" w:ascii="仿宋_GB2312" w:hAnsi="仿宋_GB2312" w:eastAsia="仿宋_GB2312" w:cs="仿宋_GB2312"/>
          <w:b w:val="0"/>
          <w:bCs w:val="0"/>
          <w:color w:val="auto"/>
          <w:sz w:val="32"/>
          <w:szCs w:val="32"/>
          <w:highlight w:val="none"/>
        </w:rPr>
        <w:t>万元，预算执行率为</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，项目支出</w:t>
      </w:r>
      <w:r>
        <w:rPr>
          <w:rFonts w:hint="eastAsia" w:ascii="仿宋_GB2312" w:hAnsi="仿宋_GB2312" w:cs="仿宋_GB2312"/>
          <w:b w:val="0"/>
          <w:bCs w:val="0"/>
          <w:color w:val="auto"/>
          <w:sz w:val="32"/>
          <w:szCs w:val="32"/>
          <w:highlight w:val="none"/>
          <w:lang w:val="en-US" w:eastAsia="zh-CN"/>
        </w:rPr>
        <w:t>56.84</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b w:val="0"/>
          <w:bCs w:val="0"/>
          <w:color w:val="auto"/>
          <w:sz w:val="32"/>
          <w:szCs w:val="32"/>
          <w:highlight w:val="none"/>
        </w:rPr>
        <w:t>预算执行率为</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w:t>
      </w:r>
    </w:p>
    <w:p w14:paraId="00050DB0">
      <w:pPr>
        <w:spacing w:line="600" w:lineRule="exact"/>
        <w:ind w:firstLine="568" w:firstLineChars="200"/>
        <w:outlineLvl w:val="2"/>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(1) 管理制度情况分析</w:t>
      </w:r>
    </w:p>
    <w:p w14:paraId="71D0E067">
      <w:pPr>
        <w:spacing w:line="600" w:lineRule="exact"/>
        <w:ind w:firstLine="568" w:firstLineChars="200"/>
        <w:jc w:val="both"/>
        <w:rPr>
          <w:rFonts w:hint="eastAsia" w:ascii="仿宋_GB2312" w:eastAsia="仿宋_GB2312" w:cs="仿宋_GB2312"/>
          <w:color w:val="333333"/>
          <w:sz w:val="31"/>
          <w:szCs w:val="31"/>
          <w:highlight w:val="yellow"/>
          <w:lang w:val="en-US" w:eastAsia="zh-CN"/>
        </w:rPr>
      </w:pPr>
      <w:r>
        <w:rPr>
          <w:rFonts w:hint="eastAsia" w:ascii="仿宋_GB2312" w:eastAsia="仿宋_GB2312" w:cs="仿宋_GB2312"/>
          <w:color w:val="333333"/>
          <w:sz w:val="31"/>
          <w:szCs w:val="31"/>
          <w:highlight w:val="none"/>
          <w:lang w:val="en-US" w:eastAsia="zh-CN"/>
        </w:rPr>
        <w:t>经制度查阅，临泽县</w:t>
      </w:r>
      <w:r>
        <w:rPr>
          <w:rFonts w:hint="eastAsia" w:ascii="仿宋_GB2312" w:cs="仿宋_GB2312"/>
          <w:color w:val="333333"/>
          <w:sz w:val="31"/>
          <w:szCs w:val="31"/>
          <w:highlight w:val="none"/>
          <w:lang w:val="en-US" w:eastAsia="zh-CN"/>
        </w:rPr>
        <w:t>文联</w:t>
      </w:r>
      <w:r>
        <w:rPr>
          <w:rFonts w:hint="eastAsia" w:ascii="仿宋_GB2312" w:eastAsia="仿宋_GB2312" w:cs="仿宋_GB2312"/>
          <w:color w:val="333333"/>
          <w:sz w:val="31"/>
          <w:szCs w:val="31"/>
          <w:highlight w:val="none"/>
          <w:lang w:val="en-US" w:eastAsia="zh-CN"/>
        </w:rPr>
        <w:t>制定了《制度汇编》，包括了《公务接待制度》《财产管理制度》《财务管理制度》《预算业务内部控制制度》《合同内部管理制度》，单位预算业务依据财政部门有关预算业务的相关要求和约定成俗的预算管理流程执行，单位制度建设完善。</w:t>
      </w:r>
    </w:p>
    <w:p w14:paraId="6862412E">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(2) 资金使用合规性分析</w:t>
      </w:r>
    </w:p>
    <w:p w14:paraId="03FDA6F2">
      <w:pPr>
        <w:spacing w:line="600" w:lineRule="exact"/>
        <w:ind w:firstLine="568" w:firstLineChars="200"/>
        <w:jc w:val="both"/>
        <w:outlineLvl w:val="3"/>
        <w:rPr>
          <w:rFonts w:hint="eastAsia" w:ascii="仿宋_GB2312" w:eastAsia="仿宋_GB2312" w:cs="仿宋_GB2312"/>
          <w:color w:val="333333"/>
          <w:sz w:val="31"/>
          <w:szCs w:val="31"/>
          <w:highlight w:val="yellow"/>
          <w:lang w:val="en-US" w:eastAsia="zh-CN"/>
        </w:rPr>
      </w:pPr>
      <w:r>
        <w:rPr>
          <w:rFonts w:hint="eastAsia" w:ascii="仿宋_GB2312" w:eastAsia="仿宋_GB2312" w:cs="仿宋_GB2312"/>
          <w:color w:val="333333"/>
          <w:sz w:val="31"/>
          <w:szCs w:val="31"/>
          <w:highlight w:val="none"/>
          <w:lang w:val="en-US" w:eastAsia="zh-CN"/>
        </w:rPr>
        <w:t>临泽县</w:t>
      </w:r>
      <w:r>
        <w:rPr>
          <w:rFonts w:hint="eastAsia" w:ascii="仿宋_GB2312" w:cs="仿宋_GB2312"/>
          <w:color w:val="333333"/>
          <w:sz w:val="31"/>
          <w:szCs w:val="31"/>
          <w:highlight w:val="none"/>
          <w:lang w:val="en-US" w:eastAsia="zh-CN"/>
        </w:rPr>
        <w:t>文学艺术界联合会</w:t>
      </w:r>
      <w:r>
        <w:rPr>
          <w:rFonts w:hint="eastAsia" w:ascii="仿宋_GB2312" w:eastAsia="仿宋_GB2312" w:cs="仿宋_GB2312"/>
          <w:color w:val="333333"/>
          <w:sz w:val="31"/>
          <w:szCs w:val="31"/>
          <w:highlight w:val="none"/>
          <w:lang w:val="en-US" w:eastAsia="zh-CN"/>
        </w:rPr>
        <w:t>资金使用严格按照《财务管理制度》及有关专项资金管理办法的规定执行，资金拨付有完整的审批程序和手续，大额资金支付通过集体决策，资金支付审批规范，财务资料归档规范、完整，未发现截留、挤占、挪用、虚列支出等问题，符合部门预算批复的用途。</w:t>
      </w:r>
    </w:p>
    <w:p w14:paraId="5BDB83CF">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(3) 预决算信息公开情况分析</w:t>
      </w:r>
    </w:p>
    <w:p w14:paraId="64DCEEF7">
      <w:pPr>
        <w:spacing w:line="600" w:lineRule="exact"/>
        <w:ind w:firstLine="568" w:firstLineChars="200"/>
        <w:jc w:val="both"/>
        <w:rPr>
          <w:rFonts w:hint="eastAsia" w:ascii="仿宋_GB2312" w:eastAsia="仿宋_GB2312" w:cs="仿宋_GB2312"/>
          <w:color w:val="auto"/>
          <w:sz w:val="31"/>
          <w:szCs w:val="31"/>
          <w:highlight w:val="none"/>
          <w:lang w:val="en-US" w:eastAsia="zh-CN"/>
        </w:rPr>
      </w:pPr>
      <w:r>
        <w:rPr>
          <w:rFonts w:hint="eastAsia" w:ascii="仿宋_GB2312" w:eastAsia="仿宋_GB2312" w:cs="仿宋_GB2312"/>
          <w:color w:val="auto"/>
          <w:sz w:val="31"/>
          <w:szCs w:val="31"/>
          <w:highlight w:val="none"/>
          <w:lang w:val="en-US" w:eastAsia="zh-CN"/>
        </w:rPr>
        <w:t>202</w:t>
      </w:r>
      <w:r>
        <w:rPr>
          <w:rFonts w:hint="eastAsia" w:ascii="仿宋_GB2312" w:cs="仿宋_GB2312"/>
          <w:color w:val="auto"/>
          <w:sz w:val="31"/>
          <w:szCs w:val="31"/>
          <w:highlight w:val="none"/>
          <w:lang w:val="en-US" w:eastAsia="zh-CN"/>
        </w:rPr>
        <w:t>4</w:t>
      </w:r>
      <w:r>
        <w:rPr>
          <w:rFonts w:hint="eastAsia" w:ascii="仿宋_GB2312" w:eastAsia="仿宋_GB2312" w:cs="仿宋_GB2312"/>
          <w:color w:val="auto"/>
          <w:sz w:val="31"/>
          <w:szCs w:val="31"/>
          <w:highlight w:val="none"/>
          <w:lang w:val="en-US" w:eastAsia="zh-CN"/>
        </w:rPr>
        <w:t>年</w:t>
      </w:r>
      <w:r>
        <w:rPr>
          <w:rFonts w:hint="eastAsia" w:ascii="仿宋_GB2312" w:cs="仿宋_GB2312"/>
          <w:color w:val="auto"/>
          <w:sz w:val="31"/>
          <w:szCs w:val="31"/>
          <w:highlight w:val="none"/>
          <w:lang w:val="en-US" w:eastAsia="zh-CN"/>
        </w:rPr>
        <w:t>1</w:t>
      </w:r>
      <w:r>
        <w:rPr>
          <w:rFonts w:hint="eastAsia" w:ascii="仿宋_GB2312" w:eastAsia="仿宋_GB2312" w:cs="仿宋_GB2312"/>
          <w:color w:val="auto"/>
          <w:sz w:val="31"/>
          <w:szCs w:val="31"/>
          <w:highlight w:val="none"/>
          <w:lang w:val="en-US" w:eastAsia="zh-CN"/>
        </w:rPr>
        <w:t>月</w:t>
      </w:r>
      <w:r>
        <w:rPr>
          <w:rFonts w:hint="eastAsia" w:ascii="仿宋_GB2312" w:cs="仿宋_GB2312"/>
          <w:color w:val="auto"/>
          <w:sz w:val="31"/>
          <w:szCs w:val="31"/>
          <w:highlight w:val="none"/>
          <w:lang w:val="en-US" w:eastAsia="zh-CN"/>
        </w:rPr>
        <w:t>20</w:t>
      </w:r>
      <w:r>
        <w:rPr>
          <w:rFonts w:hint="eastAsia" w:ascii="仿宋_GB2312" w:eastAsia="仿宋_GB2312" w:cs="仿宋_GB2312"/>
          <w:color w:val="auto"/>
          <w:sz w:val="31"/>
          <w:szCs w:val="31"/>
          <w:highlight w:val="none"/>
          <w:lang w:val="en-US" w:eastAsia="zh-CN"/>
        </w:rPr>
        <w:t>日，单位在“临泽县人民政府门户网站”公开了《临泽县</w:t>
      </w:r>
      <w:r>
        <w:rPr>
          <w:rFonts w:hint="eastAsia" w:ascii="仿宋_GB2312" w:cs="仿宋_GB2312"/>
          <w:color w:val="auto"/>
          <w:sz w:val="31"/>
          <w:szCs w:val="31"/>
          <w:highlight w:val="none"/>
          <w:lang w:val="en-US" w:eastAsia="zh-CN"/>
        </w:rPr>
        <w:t>文联</w:t>
      </w:r>
      <w:r>
        <w:rPr>
          <w:rFonts w:hint="eastAsia" w:ascii="仿宋_GB2312" w:eastAsia="仿宋_GB2312" w:cs="仿宋_GB2312"/>
          <w:color w:val="auto"/>
          <w:sz w:val="31"/>
          <w:szCs w:val="31"/>
          <w:highlight w:val="none"/>
          <w:lang w:val="en-US" w:eastAsia="zh-CN"/>
        </w:rPr>
        <w:t>202</w:t>
      </w:r>
      <w:r>
        <w:rPr>
          <w:rFonts w:hint="eastAsia" w:ascii="仿宋_GB2312" w:cs="仿宋_GB2312"/>
          <w:color w:val="auto"/>
          <w:sz w:val="31"/>
          <w:szCs w:val="31"/>
          <w:highlight w:val="none"/>
          <w:lang w:val="en-US" w:eastAsia="zh-CN"/>
        </w:rPr>
        <w:t>4</w:t>
      </w:r>
      <w:r>
        <w:rPr>
          <w:rFonts w:hint="eastAsia" w:ascii="仿宋_GB2312" w:eastAsia="仿宋_GB2312" w:cs="仿宋_GB2312"/>
          <w:color w:val="auto"/>
          <w:sz w:val="31"/>
          <w:szCs w:val="31"/>
          <w:highlight w:val="none"/>
          <w:lang w:val="en-US" w:eastAsia="zh-CN"/>
        </w:rPr>
        <w:t>年部门预算公开说明》，因单位决算尚未完成，决算信息尚未公开。</w:t>
      </w:r>
    </w:p>
    <w:p w14:paraId="400DFC8D">
      <w:pPr>
        <w:spacing w:line="600" w:lineRule="exact"/>
        <w:ind w:firstLine="568" w:firstLineChars="200"/>
        <w:jc w:val="both"/>
        <w:outlineLvl w:val="3"/>
        <w:rPr>
          <w:rFonts w:hint="eastAsia" w:ascii="仿宋_GB2312" w:eastAsia="仿宋_GB2312" w:cs="仿宋_GB2312"/>
          <w:color w:val="333333"/>
          <w:sz w:val="31"/>
          <w:szCs w:val="31"/>
          <w:highlight w:val="none"/>
          <w:lang w:val="en-US" w:eastAsia="zh-CN"/>
        </w:rPr>
      </w:pPr>
      <w:r>
        <w:rPr>
          <w:rFonts w:hint="eastAsia" w:ascii="仿宋_GB2312" w:eastAsia="仿宋_GB2312" w:cs="仿宋_GB2312"/>
          <w:color w:val="333333"/>
          <w:sz w:val="31"/>
          <w:szCs w:val="31"/>
          <w:highlight w:val="none"/>
          <w:lang w:val="en-US" w:eastAsia="zh-CN"/>
        </w:rPr>
        <w:t>(4) 绩效自评工作完成情况分析</w:t>
      </w:r>
    </w:p>
    <w:p w14:paraId="39719DC2">
      <w:pPr>
        <w:spacing w:line="600" w:lineRule="exact"/>
        <w:ind w:firstLine="568" w:firstLineChars="200"/>
        <w:jc w:val="both"/>
        <w:rPr>
          <w:rFonts w:hint="eastAsia" w:ascii="仿宋_GB2312" w:eastAsia="仿宋_GB2312" w:cs="仿宋_GB2312"/>
          <w:color w:val="333333"/>
          <w:sz w:val="31"/>
          <w:szCs w:val="31"/>
          <w:highlight w:val="yellow"/>
          <w:lang w:val="en-US" w:eastAsia="zh-CN"/>
        </w:rPr>
      </w:pPr>
      <w:r>
        <w:rPr>
          <w:rFonts w:hint="eastAsia" w:ascii="仿宋_GB2312" w:eastAsia="仿宋_GB2312" w:cs="仿宋_GB2312"/>
          <w:color w:val="333333"/>
          <w:sz w:val="31"/>
          <w:szCs w:val="31"/>
          <w:highlight w:val="none"/>
          <w:lang w:val="en-US" w:eastAsia="zh-CN"/>
        </w:rPr>
        <w:t>单位提供202</w:t>
      </w:r>
      <w:r>
        <w:rPr>
          <w:rFonts w:hint="eastAsia" w:ascii="仿宋_GB2312" w:cs="仿宋_GB2312"/>
          <w:color w:val="333333"/>
          <w:sz w:val="31"/>
          <w:szCs w:val="31"/>
          <w:highlight w:val="none"/>
          <w:lang w:val="en-US" w:eastAsia="zh-CN"/>
        </w:rPr>
        <w:t>4</w:t>
      </w:r>
      <w:r>
        <w:rPr>
          <w:rFonts w:hint="eastAsia" w:ascii="仿宋_GB2312" w:eastAsia="仿宋_GB2312" w:cs="仿宋_GB2312"/>
          <w:color w:val="333333"/>
          <w:sz w:val="31"/>
          <w:szCs w:val="31"/>
          <w:highlight w:val="none"/>
          <w:lang w:val="en-US" w:eastAsia="zh-CN"/>
        </w:rPr>
        <w:t>年度部门整体或项目支出绩效自评报告，能体现单位本年度预算绩效的自评情况。</w:t>
      </w:r>
    </w:p>
    <w:p w14:paraId="61950E58">
      <w:pPr>
        <w:spacing w:line="600" w:lineRule="exact"/>
        <w:ind w:firstLine="588" w:firstLineChars="200"/>
        <w:outlineLvl w:val="2"/>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2.产出指标完成情况分析</w:t>
      </w:r>
    </w:p>
    <w:p w14:paraId="5B2255FA">
      <w:pPr>
        <w:keepNext w:val="0"/>
        <w:keepLines w:val="0"/>
        <w:pageBreakBefore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lang w:eastAsia="zh-CN"/>
        </w:rPr>
        <w:t>一、</w:t>
      </w:r>
      <w:r>
        <w:rPr>
          <w:rFonts w:hint="eastAsia" w:ascii="黑体" w:hAnsi="黑体" w:eastAsia="黑体" w:cs="Times New Roman"/>
          <w:b w:val="0"/>
          <w:bCs w:val="0"/>
          <w:color w:val="auto"/>
          <w:sz w:val="32"/>
          <w:szCs w:val="32"/>
        </w:rPr>
        <w:t>理论武装</w:t>
      </w:r>
      <w:r>
        <w:rPr>
          <w:rFonts w:hint="eastAsia" w:ascii="黑体" w:hAnsi="黑体" w:eastAsia="黑体" w:cs="黑体"/>
          <w:b w:val="0"/>
          <w:bCs w:val="0"/>
          <w:color w:val="000000"/>
          <w:sz w:val="32"/>
          <w:szCs w:val="32"/>
          <w:lang w:eastAsia="zh-CN"/>
        </w:rPr>
        <w:t>凝心聚力</w:t>
      </w:r>
      <w:r>
        <w:rPr>
          <w:rFonts w:hint="eastAsia" w:ascii="黑体" w:hAnsi="黑体" w:eastAsia="黑体" w:cs="Times New Roman"/>
          <w:b w:val="0"/>
          <w:bCs w:val="0"/>
          <w:color w:val="auto"/>
          <w:sz w:val="32"/>
          <w:szCs w:val="32"/>
        </w:rPr>
        <w:t>，思想引领不断</w:t>
      </w:r>
      <w:r>
        <w:rPr>
          <w:rFonts w:hint="eastAsia" w:ascii="黑体" w:hAnsi="黑体" w:eastAsia="黑体" w:cs="Times New Roman"/>
          <w:b w:val="0"/>
          <w:bCs w:val="0"/>
          <w:color w:val="auto"/>
          <w:sz w:val="32"/>
          <w:szCs w:val="32"/>
          <w:lang w:eastAsia="zh-CN"/>
        </w:rPr>
        <w:t>深入</w:t>
      </w:r>
    </w:p>
    <w:p w14:paraId="1F63EDC7">
      <w:pPr>
        <w:keepNext w:val="0"/>
        <w:keepLines w:val="0"/>
        <w:pageBreakBefore w:val="0"/>
        <w:kinsoku/>
        <w:wordWrap/>
        <w:overflowPunct/>
        <w:topLinePunct w:val="0"/>
        <w:autoSpaceDE/>
        <w:autoSpaceDN/>
        <w:bidi w:val="0"/>
        <w:adjustRightInd/>
        <w:snapToGrid/>
        <w:spacing w:line="600" w:lineRule="exact"/>
        <w:ind w:firstLine="588" w:firstLineChars="200"/>
        <w:textAlignment w:val="auto"/>
        <w:rPr>
          <w:rFonts w:hint="eastAsia" w:ascii="仿宋_GB2312" w:eastAsia="仿宋_GB2312"/>
          <w:color w:val="000000"/>
          <w:sz w:val="32"/>
          <w:szCs w:val="32"/>
        </w:rPr>
      </w:pPr>
      <w:r>
        <w:rPr>
          <w:rFonts w:hint="eastAsia" w:ascii="仿宋_GB2312" w:hAnsi="仿宋_GB2312" w:eastAsia="仿宋_GB2312" w:cs="仿宋_GB2312"/>
          <w:sz w:val="32"/>
          <w:szCs w:val="32"/>
        </w:rPr>
        <w:t>把学习贯彻习近平新时代中国特色社会主义思想作为首要政治任务，</w:t>
      </w:r>
      <w:r>
        <w:rPr>
          <w:rFonts w:hint="eastAsia" w:ascii="仿宋_GB2312" w:hAnsi="Times New Roman" w:eastAsia="仿宋_GB2312" w:cs="Times New Roman"/>
          <w:sz w:val="32"/>
          <w:szCs w:val="32"/>
        </w:rPr>
        <w:t>认真落实“第一议题”制度，</w:t>
      </w:r>
      <w:r>
        <w:rPr>
          <w:rFonts w:hint="eastAsia" w:ascii="仿宋_GB2312" w:hAnsi="仿宋_GB2312" w:eastAsia="仿宋_GB2312" w:cs="仿宋_GB2312"/>
          <w:sz w:val="32"/>
          <w:szCs w:val="32"/>
        </w:rPr>
        <w:t>结合党纪学习教育，系统学习《中国共产党纪律处分条例》，跟进学习习近平总书记关于加强党的纪律建设的重要论述，教育引导党员干部学纪、知纪、明纪、守纪。</w:t>
      </w:r>
      <w:r>
        <w:rPr>
          <w:rFonts w:hint="eastAsia" w:ascii="仿宋_GB2312" w:hAnsi="仿宋_GB2312" w:eastAsia="仿宋_GB2312" w:cs="仿宋_GB2312"/>
          <w:sz w:val="32"/>
          <w:szCs w:val="32"/>
          <w:lang w:eastAsia="zh-CN"/>
        </w:rPr>
        <w:t>通过“三会一课”学、“主题党日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学、理论中心组学、每周集中学、座谈交流学、采风实践学等形式，学习党的二十大及二十届三中全会精神，学习习近平文化思想和习近平总书记关于文艺工作重要论述和指示批示精神，中央和省市县委的重要会议、重要文件、重大决策部署、重要政策法规精神第一时间</w:t>
      </w:r>
      <w:r>
        <w:rPr>
          <w:rFonts w:hint="eastAsia" w:ascii="仿宋_GB2312" w:hAnsi="仿宋_GB2312" w:eastAsia="仿宋_GB2312" w:cs="仿宋_GB2312"/>
          <w:sz w:val="32"/>
          <w:szCs w:val="32"/>
          <w:lang w:val="en-US" w:eastAsia="zh-CN"/>
        </w:rPr>
        <w:t>传达</w:t>
      </w:r>
      <w:r>
        <w:rPr>
          <w:rFonts w:hint="eastAsia" w:ascii="仿宋_GB2312" w:hAnsi="仿宋_GB2312" w:eastAsia="仿宋_GB2312" w:cs="仿宋_GB2312"/>
          <w:sz w:val="32"/>
          <w:szCs w:val="32"/>
          <w:lang w:eastAsia="zh-CN"/>
        </w:rPr>
        <w:t>学习，增强“四个意识”，坚定“四个自信”，做到“两个维护”。明</w:t>
      </w:r>
      <w:r>
        <w:rPr>
          <w:rFonts w:hint="eastAsia" w:ascii="仿宋_GB2312" w:hAnsi="宋体" w:eastAsia="仿宋_GB2312" w:cs="Times New Roman"/>
          <w:color w:val="auto"/>
          <w:sz w:val="32"/>
          <w:szCs w:val="32"/>
          <w:lang w:eastAsia="zh-CN"/>
        </w:rPr>
        <w:t>体达用，体用贯通，全县文艺领域思想政治引领不断加强，文联干部理论水平和思想政治素质不断提升，职业道德和作风更加扎实</w:t>
      </w:r>
      <w:r>
        <w:rPr>
          <w:rFonts w:hint="eastAsia" w:ascii="仿宋_GB2312" w:hAnsi="Times New Roman" w:eastAsia="仿宋_GB2312" w:cs="Times New Roman"/>
          <w:color w:val="auto"/>
          <w:sz w:val="32"/>
          <w:szCs w:val="32"/>
        </w:rPr>
        <w:t>。在联络协调上多用力，在服务管理上出亮点，在乡村振兴、</w:t>
      </w:r>
      <w:r>
        <w:rPr>
          <w:rFonts w:hint="eastAsia" w:ascii="仿宋_GB2312" w:hAnsi="Times New Roman" w:eastAsia="仿宋_GB2312" w:cs="Times New Roman"/>
          <w:color w:val="auto"/>
          <w:sz w:val="32"/>
          <w:szCs w:val="32"/>
          <w:lang w:eastAsia="zh-CN"/>
        </w:rPr>
        <w:t>“三抓三促”“结对帮扶</w:t>
      </w:r>
      <w:r>
        <w:rPr>
          <w:rFonts w:hint="eastAsia" w:ascii="仿宋_GB2312" w:hAnsi="Times New Roman" w:eastAsia="仿宋_GB2312" w:cs="Times New Roman"/>
          <w:color w:val="auto"/>
          <w:sz w:val="32"/>
          <w:szCs w:val="32"/>
          <w:lang w:val="en-US" w:eastAsia="zh-CN"/>
        </w:rPr>
        <w:t>·爱心临泽</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新时代文明实践文艺志愿服务等方面积极作为，努力开创工作新局面</w:t>
      </w:r>
      <w:r>
        <w:rPr>
          <w:rFonts w:hint="eastAsia" w:ascii="仿宋_GB2312" w:hAnsi="Times New Roman" w:eastAsia="仿宋_GB2312" w:cs="Times New Roman"/>
          <w:color w:val="auto"/>
          <w:sz w:val="32"/>
          <w:szCs w:val="32"/>
          <w:lang w:eastAsia="zh-CN"/>
        </w:rPr>
        <w:t>。</w:t>
      </w:r>
      <w:r>
        <w:rPr>
          <w:rFonts w:hint="eastAsia" w:ascii="Times New Roman" w:hAnsi="Times New Roman" w:eastAsia="宋体" w:cs="Times New Roman"/>
          <w:color w:val="auto"/>
          <w:lang w:val="en-US" w:eastAsia="zh-CN"/>
        </w:rPr>
        <w:t xml:space="preserve"> </w:t>
      </w:r>
    </w:p>
    <w:p w14:paraId="753E3FC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88"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履职尽责勇于担当，服务社会作用凸显</w:t>
      </w:r>
    </w:p>
    <w:p w14:paraId="7082F2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88" w:firstLineChars="200"/>
        <w:textAlignment w:val="auto"/>
        <w:rPr>
          <w:rFonts w:hint="default" w:ascii="仿宋_GB2312" w:hAnsi="Times New Roman" w:eastAsia="仿宋_GB2312" w:cs="Times New Roman"/>
          <w:color w:val="auto"/>
          <w:sz w:val="32"/>
          <w:szCs w:val="32"/>
          <w:lang w:val="en-US" w:eastAsia="zh-CN"/>
        </w:rPr>
      </w:pPr>
      <w:r>
        <w:rPr>
          <w:rFonts w:hint="eastAsia" w:ascii="楷体_GB2312" w:hAnsi="楷体_GB2312" w:eastAsia="楷体_GB2312" w:cs="楷体_GB2312"/>
          <w:b/>
          <w:bCs/>
          <w:sz w:val="32"/>
          <w:szCs w:val="32"/>
          <w:lang w:eastAsia="zh-CN"/>
        </w:rPr>
        <w:t>精心谋划，扎实安排部署工作。</w:t>
      </w:r>
      <w:r>
        <w:rPr>
          <w:rFonts w:hint="eastAsia" w:ascii="仿宋_GB2312" w:hAnsi="Times New Roman" w:eastAsia="仿宋_GB2312" w:cs="Times New Roman"/>
          <w:color w:val="auto"/>
          <w:sz w:val="32"/>
          <w:szCs w:val="32"/>
          <w:lang w:val="en-US" w:eastAsia="zh-CN"/>
        </w:rPr>
        <w:t>召开县文联三届三次全委扩大会议，传达学习中国文联、省文联、市文联相关会议精神，通报表扬2023年度全县文艺工作先进集体和先进个人，安排部署2024年重点工作。召开纪念习近平总书记在文艺工作座谈会上重要讲话发表10周年座谈会，深入学习贯彻习近平文化思想，号召全县广大文艺工作者以强烈的使命担当和历史主动，为谱写中国式现代化临泽实践新篇章贡献文艺力量。</w:t>
      </w:r>
    </w:p>
    <w:p w14:paraId="3944ECBD">
      <w:pPr>
        <w:keepNext w:val="0"/>
        <w:keepLines w:val="0"/>
        <w:pageBreakBefore w:val="0"/>
        <w:kinsoku/>
        <w:wordWrap/>
        <w:overflowPunct/>
        <w:topLinePunct w:val="0"/>
        <w:autoSpaceDE/>
        <w:autoSpaceDN/>
        <w:bidi w:val="0"/>
        <w:adjustRightInd/>
        <w:snapToGrid/>
        <w:spacing w:line="600" w:lineRule="exact"/>
        <w:ind w:firstLine="588" w:firstLineChars="200"/>
        <w:textAlignment w:val="auto"/>
        <w:rPr>
          <w:rFonts w:hint="eastAsia" w:ascii="仿宋_GB2312"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rPr>
        <w:t>搭建载体，</w:t>
      </w:r>
      <w:r>
        <w:rPr>
          <w:rFonts w:hint="eastAsia" w:ascii="楷体_GB2312" w:hAnsi="楷体_GB2312" w:eastAsia="楷体_GB2312" w:cs="楷体_GB2312"/>
          <w:b/>
          <w:bCs/>
          <w:color w:val="auto"/>
          <w:sz w:val="32"/>
          <w:szCs w:val="32"/>
          <w:lang w:eastAsia="zh-CN"/>
        </w:rPr>
        <w:t>文艺活动丰富多彩。</w:t>
      </w:r>
      <w:r>
        <w:rPr>
          <w:rFonts w:hint="eastAsia" w:ascii="仿宋_GB2312" w:hAnsi="Times New Roman" w:eastAsia="仿宋_GB2312" w:cs="Times New Roman"/>
          <w:color w:val="auto"/>
          <w:sz w:val="32"/>
          <w:szCs w:val="32"/>
          <w:lang w:val="en-US" w:eastAsia="zh-CN"/>
        </w:rPr>
        <w:t>举办2024新年线上诗会、杏花雨·新春诗会、清明寄哀思·诗歌寄英灵红色主题诗会、《额尔古纳河右岸》读书分享会、端午节诗文网络展、梦幻临泽·诗韵枣乡金秋诗会、梦幻临泽·诗韵枣乡</w:t>
      </w:r>
      <w:bookmarkStart w:id="0" w:name="_GoBack"/>
      <w:bookmarkEnd w:id="0"/>
      <w:r>
        <w:rPr>
          <w:rFonts w:hint="eastAsia" w:ascii="仿宋_GB2312" w:hAnsi="Times New Roman" w:eastAsia="仿宋_GB2312" w:cs="Times New Roman"/>
          <w:color w:val="auto"/>
          <w:sz w:val="32"/>
          <w:szCs w:val="32"/>
          <w:lang w:val="en-US" w:eastAsia="zh-CN"/>
        </w:rPr>
        <w:t>“祁连红枣业”杯征文等文学活动8场次。散文集《黑河蓝》出版发行。开展“喜迎新春·翰墨枣乡”和“陇原儿女心向党·龙腾鼓舞贺新春”画里临泽过大年书画网络展20期，展出48名书画爱好者作品300余幅</w:t>
      </w:r>
      <w:r>
        <w:rPr>
          <w:rFonts w:hint="eastAsia" w:ascii="仿宋_GB2312" w:hAnsi="Times New Roman" w:eastAsia="仿宋_GB2312" w:cs="Times New Roman"/>
          <w:color w:val="auto"/>
          <w:sz w:val="32"/>
          <w:szCs w:val="32"/>
          <w:lang w:val="en-US" w:eastAsia="zh-CN"/>
        </w:rPr>
        <w:t>；举办“喜迎新春·翰墨枣乡”临泽书画作品巡回交流展，在张掖市美术馆、山丹县、高台县、瓜州县等地巡展，展出书画作品100多幅；举办“守正创新·翰墨陇原”临泽书画临洮、陇西邀请展；开展“国博故里·五彩山丹”书画作品临泽交流展；举办“童心向党筑梦想·彩画妙笔绘家乡”少儿绘画作品展,展出110名少儿的书画作品230幅；在中国国家画院举办“灿若星河”---“守正创新·翰墨陇原·梦幻临泽”书画作品展并在县文化交流中心举办晋京书画作品汇报展；举办“七彩丹霞·梦幻临泽·彩虹之旅”临泽书画作品肃北邀请展；建立首都师范大学美术学院临泽写生实践基地并举行授牌成立仪式。以传统节日为主题，举办“粽香临泽·和谐端午”书法笔会，在蓼泉书院开展“翰墨书香润心灵·文化传承启新程”书画作品捐赠活动，举办“书画进军营”活动，为消防官兵送去文化盛宴，举办“追寻红色足迹·传承红色基因”美丽村庄书画创作采风活动。开展“画里临泽·粽情端午”“魅力金沙湾”“丰收季·魅力红桥”“聚焦梦幻临泽·助力县域经济”等主题摄影采风活动8场次，开展“学用千万工程礼赞丰收中国---梦幻临泽·最美乡村”主题摄影展，从生活美、产业美、人文美、生态美、建设美角度，展出作品350多幅，全方位礼赞75年来全县经济社会发展取得的巨大成就。开展“金秋送暖·情满重阳”“迎中秋·庆国庆”音乐戏剧曲艺汇演活动，举办“扬家庭美德·树文明新风”聚邻楼院音乐文化活动，开展“梦幻临泽·歌咏枣乡”音乐创作采风等活动6场次。举办“梦幻临泽·艺润枣乡”民间文艺采风活动和“欢度国庆·艺润枣乡”民间文艺汇演等活动5场次。举办“我们的中国梦--文化进万家”文艺人才辅导培训班7期，培训文学、美术、书法、摄影、音乐、民间文艺等学员960余人次。</w:t>
      </w:r>
    </w:p>
    <w:p w14:paraId="762EE1DF">
      <w:pPr>
        <w:keepNext w:val="0"/>
        <w:keepLines w:val="0"/>
        <w:pageBreakBefore w:val="0"/>
        <w:kinsoku/>
        <w:wordWrap/>
        <w:overflowPunct/>
        <w:topLinePunct w:val="0"/>
        <w:autoSpaceDE/>
        <w:autoSpaceDN/>
        <w:bidi w:val="0"/>
        <w:adjustRightInd/>
        <w:snapToGrid/>
        <w:spacing w:line="600" w:lineRule="exact"/>
        <w:ind w:firstLine="588" w:firstLineChars="200"/>
        <w:textAlignment w:val="auto"/>
        <w:rPr>
          <w:rFonts w:hint="eastAsia" w:ascii="仿宋_GB2312"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深入生活，志愿服务精彩纷呈。</w:t>
      </w:r>
      <w:r>
        <w:rPr>
          <w:rFonts w:hint="eastAsia" w:ascii="仿宋_GB2312" w:hAnsi="Times New Roman" w:eastAsia="仿宋_GB2312" w:cs="Times New Roman"/>
          <w:color w:val="auto"/>
          <w:sz w:val="32"/>
          <w:szCs w:val="32"/>
          <w:lang w:val="en-US" w:eastAsia="zh-CN"/>
        </w:rPr>
        <w:t>各文艺家协会文艺志愿服务者，积极参加全县新时代文明志愿服务活动，在文化科技卫生“三下乡”活动期间，开展“我为乡亲写春联”“我为乡亲拍张照”等新时代文明实践文艺志愿服务“七进”活动，深入乡村、社区、机关、学校、企业、敬老院、军营开展文艺志愿服务60多场次，为群众义务书写赠送春联、“福”字6000余幅，书画、剪纸等作品1000多件（幅），为22位老人拍摄修饰肖像照、全家福照片30余张，演出小型文艺节目30多场次，赠送书刊1000余册，服务群众8000多人次。积极参加全县“体验风筝文化·乐享乡村美食·畅游画里临泽---春暖花开·翼起飞翔”</w:t>
      </w:r>
      <w:r>
        <w:rPr>
          <w:rFonts w:hint="default" w:ascii="仿宋_GB2312" w:hAnsi="Times New Roman" w:eastAsia="仿宋_GB2312" w:cs="Times New Roman"/>
          <w:color w:val="auto"/>
          <w:sz w:val="32"/>
          <w:szCs w:val="32"/>
          <w:lang w:val="en-US" w:eastAsia="zh-CN"/>
        </w:rPr>
        <w:t>第三届</w:t>
      </w:r>
      <w:r>
        <w:rPr>
          <w:rFonts w:hint="eastAsia" w:ascii="仿宋_GB2312" w:hAnsi="Times New Roman" w:eastAsia="仿宋_GB2312" w:cs="Times New Roman"/>
          <w:color w:val="auto"/>
          <w:sz w:val="32"/>
          <w:szCs w:val="32"/>
          <w:lang w:val="en-US" w:eastAsia="zh-CN"/>
        </w:rPr>
        <w:t>风筝美食节文艺志愿服务，为乡村旅游赋能添彩。参加“相约炫彩板桥·畅享最美乡韵”、2024年全国防灾减灾日宣传、“建立新时代全国节水型社会新标杆”启动仪式、“深化移风易俗·培育文明新风”等文艺志愿服务活动，充分发挥文艺志愿者作用，通过书法、绘画、摄影，音乐、戏剧、曲艺、非遗传承、民间小调、河西宝卷念唱等群众喜闻乐见的艺术形式，助力乡村文化旅游，增强全社会防灾减灾意识，引导群众移风易俗，追求新时代文明新风。开展“打卡湿地I@画里临泽 ”湿地摄影作品展、“千人徒步七彩丹霞世界地质公园科普暨品签草芽鸡”等志愿服务活动，到七彩丹霞、丹霞口小镇等地拍摄作品300多幅。通过丰富多彩的文艺节目演出，弘扬社会主义核心价值观，丰富社区群众精神文化生活。</w:t>
      </w:r>
    </w:p>
    <w:p w14:paraId="108D50C5">
      <w:pPr>
        <w:keepNext w:val="0"/>
        <w:keepLines w:val="0"/>
        <w:pageBreakBefore w:val="0"/>
        <w:widowControl w:val="0"/>
        <w:kinsoku/>
        <w:wordWrap/>
        <w:overflowPunct/>
        <w:topLinePunct w:val="0"/>
        <w:autoSpaceDE/>
        <w:autoSpaceDN/>
        <w:bidi w:val="0"/>
        <w:adjustRightInd/>
        <w:snapToGrid/>
        <w:ind w:firstLine="588" w:firstLineChars="200"/>
        <w:jc w:val="left"/>
        <w:textAlignment w:val="auto"/>
        <w:rPr>
          <w:rFonts w:hint="eastAsia"/>
          <w:lang w:val="en-US" w:eastAsia="zh-CN"/>
        </w:rPr>
      </w:pPr>
      <w:r>
        <w:rPr>
          <w:rFonts w:hint="eastAsia" w:ascii="楷体_GB2312" w:hAnsi="楷体_GB2312" w:eastAsia="楷体_GB2312" w:cs="楷体_GB2312"/>
          <w:b/>
          <w:bCs/>
          <w:color w:val="auto"/>
          <w:sz w:val="32"/>
          <w:szCs w:val="32"/>
          <w:lang w:val="en-US" w:eastAsia="zh-CN"/>
        </w:rPr>
        <w:t>提升《枣林》《临泽文艺》质量，打造文艺工作平台。</w:t>
      </w:r>
      <w:r>
        <w:rPr>
          <w:rFonts w:hint="eastAsia" w:ascii="仿宋_GB2312" w:hAnsi="Times New Roman" w:eastAsia="仿宋_GB2312" w:cs="Times New Roman"/>
          <w:color w:val="auto"/>
          <w:sz w:val="32"/>
          <w:szCs w:val="32"/>
          <w:lang w:val="en-US" w:eastAsia="zh-CN"/>
        </w:rPr>
        <w:t>不断提升《枣林》临泽故事、小说、散文、诗歌、歌曲、文艺评论等栏目的质量水平，《枣林》出刊春夏秋冬4期，编发小说、诗歌、散文、书画、摄影等文学文艺作品246人次，264篇幅，共计42万多字。《临泽文艺》微信公众号积极宣传文艺政策，发布文艺动态，展示文艺精品，推介文艺新人，较好地发挥了反映临泽文艺动态,提升临泽文艺形象的媒介作用。至目前，刊发网文446条,其中:“文艺理论”48条、“文艺动态”94条、“工作动态”56条、“诗意文萃”18条、“墨润枣乡”14条、“光影临泽”24期刊发照片720幅，“慧眼镜界”10期刊发照片220幅。刊发</w:t>
      </w:r>
      <w:r>
        <w:rPr>
          <w:rFonts w:hint="eastAsia" w:ascii="仿宋_GB2312" w:hAnsi="宋体" w:eastAsia="仿宋_GB2312"/>
          <w:color w:val="auto"/>
          <w:sz w:val="32"/>
          <w:szCs w:val="32"/>
          <w:lang w:eastAsia="zh-CN"/>
        </w:rPr>
        <w:t>的文艺讯息、文学、书画、摄影、音乐、曲艺等作品，</w:t>
      </w:r>
      <w:r>
        <w:rPr>
          <w:rFonts w:hint="eastAsia" w:ascii="仿宋_GB2312" w:hAnsi="宋体" w:eastAsia="仿宋_GB2312"/>
          <w:color w:val="auto"/>
          <w:sz w:val="32"/>
          <w:szCs w:val="32"/>
        </w:rPr>
        <w:t>直观反映临泽经济社会繁荣发展景象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讴歌社会发展成就、歌唱美好家园、反映火热生活，</w:t>
      </w:r>
      <w:r>
        <w:rPr>
          <w:rFonts w:hint="eastAsia" w:ascii="仿宋_GB2312" w:hAnsi="宋体" w:eastAsia="仿宋_GB2312"/>
          <w:color w:val="auto"/>
          <w:sz w:val="32"/>
          <w:szCs w:val="32"/>
          <w:lang w:eastAsia="zh-CN"/>
        </w:rPr>
        <w:t>成为宣传临泽文艺事业的窗口</w:t>
      </w:r>
      <w:r>
        <w:rPr>
          <w:rFonts w:hint="eastAsia" w:ascii="仿宋_GB2312" w:hAnsi="宋体" w:eastAsia="仿宋_GB2312"/>
          <w:color w:val="auto"/>
          <w:sz w:val="32"/>
          <w:szCs w:val="32"/>
        </w:rPr>
        <w:t>。</w:t>
      </w:r>
      <w:r>
        <w:rPr>
          <w:rFonts w:hint="eastAsia" w:ascii="仿宋_GB2312" w:hAnsi="Times New Roman" w:eastAsia="仿宋_GB2312" w:cs="Times New Roman"/>
          <w:color w:val="auto"/>
          <w:sz w:val="32"/>
          <w:szCs w:val="32"/>
          <w:lang w:val="en-US" w:eastAsia="zh-CN"/>
        </w:rPr>
        <w:t>今年,新开设《写给临泽的诗》</w:t>
      </w:r>
      <w:r>
        <w:rPr>
          <w:rFonts w:hint="eastAsia" w:ascii="仿宋_GB2312" w:hAnsi="仿宋_GB2312" w:eastAsia="仿宋_GB2312" w:cs="仿宋_GB2312"/>
          <w:kern w:val="2"/>
          <w:sz w:val="32"/>
          <w:szCs w:val="32"/>
          <w:lang w:val="en-US" w:eastAsia="zh-CN" w:bidi="ar-SA"/>
        </w:rPr>
        <w:t>专栏，</w:t>
      </w:r>
      <w:r>
        <w:rPr>
          <w:rFonts w:hint="eastAsia" w:ascii="仿宋_GB2312" w:hAnsi="Times New Roman" w:eastAsia="仿宋_GB2312" w:cs="Times New Roman"/>
          <w:color w:val="auto"/>
          <w:sz w:val="32"/>
          <w:szCs w:val="32"/>
          <w:lang w:val="en-US" w:eastAsia="zh-CN"/>
        </w:rPr>
        <w:t>刊登反映临泽历史文化的诗、词、联句，</w:t>
      </w:r>
      <w:r>
        <w:rPr>
          <w:rFonts w:hint="eastAsia" w:ascii="仿宋_GB2312" w:hAnsi="仿宋_GB2312" w:eastAsia="仿宋_GB2312" w:cs="仿宋_GB2312"/>
          <w:kern w:val="2"/>
          <w:sz w:val="32"/>
          <w:szCs w:val="32"/>
          <w:lang w:val="en-US" w:eastAsia="zh-CN" w:bidi="ar-SA"/>
        </w:rPr>
        <w:t>采取诗图文影形式,</w:t>
      </w:r>
      <w:r>
        <w:rPr>
          <w:rFonts w:hint="eastAsia" w:ascii="仿宋_GB2312" w:hAnsi="Times New Roman" w:eastAsia="仿宋_GB2312" w:cs="Times New Roman"/>
          <w:color w:val="auto"/>
          <w:sz w:val="32"/>
          <w:szCs w:val="32"/>
          <w:lang w:val="en-US" w:eastAsia="zh-CN"/>
        </w:rPr>
        <w:t>着力展现</w:t>
      </w:r>
      <w:r>
        <w:rPr>
          <w:rFonts w:hint="eastAsia" w:ascii="仿宋_GB2312" w:hAnsi="仿宋_GB2312" w:eastAsia="仿宋_GB2312" w:cs="仿宋_GB2312"/>
          <w:kern w:val="2"/>
          <w:sz w:val="32"/>
          <w:szCs w:val="32"/>
          <w:lang w:val="en-US" w:eastAsia="zh-CN" w:bidi="ar-SA"/>
        </w:rPr>
        <w:t>临泽深厚的文化底蕴和</w:t>
      </w:r>
      <w:r>
        <w:rPr>
          <w:rFonts w:hint="eastAsia" w:ascii="仿宋_GB2312" w:hAnsi="Times New Roman" w:eastAsia="仿宋_GB2312" w:cs="Times New Roman"/>
          <w:color w:val="auto"/>
          <w:sz w:val="32"/>
          <w:szCs w:val="32"/>
          <w:lang w:val="en-US" w:eastAsia="zh-CN"/>
        </w:rPr>
        <w:t>文艺元素，</w:t>
      </w:r>
      <w:r>
        <w:rPr>
          <w:rFonts w:hint="eastAsia" w:ascii="仿宋_GB2312" w:hAnsi="仿宋_GB2312" w:eastAsia="仿宋_GB2312" w:cs="仿宋_GB2312"/>
          <w:kern w:val="2"/>
          <w:sz w:val="32"/>
          <w:szCs w:val="32"/>
          <w:lang w:val="en-US" w:eastAsia="zh-CN" w:bidi="ar-SA"/>
        </w:rPr>
        <w:t>已刊发</w:t>
      </w:r>
      <w:r>
        <w:rPr>
          <w:rFonts w:hint="eastAsia" w:ascii="仿宋_GB2312" w:hAnsi="宋体" w:eastAsia="仿宋_GB2312"/>
          <w:color w:val="auto"/>
          <w:sz w:val="32"/>
          <w:szCs w:val="32"/>
        </w:rPr>
        <w:t>“</w:t>
      </w:r>
      <w:r>
        <w:rPr>
          <w:rFonts w:hint="eastAsia" w:ascii="仿宋_GB2312" w:hAnsi="仿宋_GB2312" w:eastAsia="仿宋_GB2312" w:cs="仿宋_GB2312"/>
          <w:kern w:val="2"/>
          <w:sz w:val="32"/>
          <w:szCs w:val="32"/>
          <w:lang w:val="en-US" w:eastAsia="zh-CN" w:bidi="ar-SA"/>
        </w:rPr>
        <w:t>沙河望春</w:t>
      </w:r>
      <w:r>
        <w:rPr>
          <w:rFonts w:hint="default" w:ascii="仿宋_GB2312" w:hAnsi="仿宋_GB2312" w:eastAsia="仿宋_GB2312" w:cs="仿宋_GB2312"/>
          <w:kern w:val="2"/>
          <w:sz w:val="32"/>
          <w:szCs w:val="32"/>
          <w:lang w:val="en-US" w:eastAsia="zh-CN" w:bidi="ar-SA"/>
        </w:rPr>
        <w:t>”</w:t>
      </w:r>
      <w:r>
        <w:rPr>
          <w:rFonts w:hint="eastAsia" w:ascii="仿宋_GB2312" w:hAnsi="宋体" w:eastAsia="仿宋_GB2312"/>
          <w:color w:val="auto"/>
          <w:sz w:val="32"/>
          <w:szCs w:val="32"/>
        </w:rPr>
        <w:t>“</w:t>
      </w:r>
      <w:r>
        <w:rPr>
          <w:rFonts w:hint="eastAsia" w:ascii="仿宋_GB2312" w:hAnsi="仿宋_GB2312" w:eastAsia="仿宋_GB2312" w:cs="仿宋_GB2312"/>
          <w:kern w:val="2"/>
          <w:sz w:val="32"/>
          <w:szCs w:val="32"/>
          <w:lang w:val="en-US" w:eastAsia="zh-CN" w:bidi="ar-SA"/>
        </w:rPr>
        <w:t>羊台斜照</w:t>
      </w:r>
      <w:r>
        <w:rPr>
          <w:rFonts w:hint="default" w:ascii="仿宋_GB2312" w:hAnsi="仿宋_GB2312" w:eastAsia="仿宋_GB2312" w:cs="仿宋_GB2312"/>
          <w:kern w:val="2"/>
          <w:sz w:val="32"/>
          <w:szCs w:val="32"/>
          <w:lang w:val="en-US" w:eastAsia="zh-CN" w:bidi="ar-SA"/>
        </w:rPr>
        <w:t>”</w:t>
      </w:r>
      <w:r>
        <w:rPr>
          <w:rFonts w:hint="eastAsia" w:ascii="仿宋_GB2312" w:hAnsi="宋体" w:eastAsia="仿宋_GB2312"/>
          <w:color w:val="auto"/>
          <w:sz w:val="32"/>
          <w:szCs w:val="32"/>
        </w:rPr>
        <w:t>“</w:t>
      </w:r>
      <w:r>
        <w:rPr>
          <w:rFonts w:hint="eastAsia" w:ascii="仿宋_GB2312" w:hAnsi="仿宋_GB2312" w:eastAsia="仿宋_GB2312" w:cs="仿宋_GB2312"/>
          <w:kern w:val="2"/>
          <w:sz w:val="32"/>
          <w:szCs w:val="32"/>
          <w:lang w:val="en-US" w:eastAsia="zh-CN" w:bidi="ar-SA"/>
        </w:rPr>
        <w:t>鸭翅春耕</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等12期,深受广大读者的好评。</w:t>
      </w:r>
      <w:r>
        <w:rPr>
          <w:rFonts w:hint="eastAsia" w:ascii="仿宋_GB2312" w:hAnsi="Times New Roman" w:eastAsia="仿宋_GB2312" w:cs="Times New Roman"/>
          <w:color w:val="auto"/>
          <w:sz w:val="32"/>
          <w:szCs w:val="32"/>
          <w:lang w:val="en-US" w:eastAsia="zh-CN"/>
        </w:rPr>
        <w:t>目前,《枣林》杂志和《临泽文艺》微信公众号成为宣传临泽,推介临泽的靓丽文艺名片。</w:t>
      </w:r>
    </w:p>
    <w:p w14:paraId="302D6961">
      <w:pPr>
        <w:spacing w:line="600" w:lineRule="exact"/>
        <w:ind w:firstLine="588" w:firstLineChars="200"/>
        <w:outlineLvl w:val="2"/>
        <w:rPr>
          <w:rFonts w:hint="eastAsia"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val="en-US" w:eastAsia="zh-CN"/>
        </w:rPr>
        <w:t>3.效益指标完成情况分析</w:t>
      </w:r>
    </w:p>
    <w:p w14:paraId="37192F5C">
      <w:pPr>
        <w:keepNext w:val="0"/>
        <w:keepLines w:val="0"/>
        <w:pageBreakBefore w:val="0"/>
        <w:widowControl w:val="0"/>
        <w:kinsoku/>
        <w:wordWrap/>
        <w:overflowPunct/>
        <w:topLinePunct w:val="0"/>
        <w:autoSpaceDE/>
        <w:autoSpaceDN/>
        <w:bidi w:val="0"/>
        <w:adjustRightInd/>
        <w:snapToGrid/>
        <w:ind w:firstLine="588" w:firstLineChars="200"/>
        <w:jc w:val="left"/>
        <w:textAlignment w:val="auto"/>
        <w:rPr>
          <w:rFonts w:hint="eastAsia" w:eastAsia="仿宋_GB2312"/>
          <w:highlight w:val="yellow"/>
          <w:lang w:eastAsia="zh-CN"/>
        </w:rPr>
      </w:pPr>
      <w:r>
        <w:rPr>
          <w:rFonts w:hint="eastAsia" w:ascii="仿宋_GB2312" w:hAnsi="仿宋_GB2312" w:eastAsia="仿宋_GB2312" w:cs="仿宋_GB2312"/>
          <w:color w:val="auto"/>
          <w:sz w:val="32"/>
          <w:szCs w:val="32"/>
          <w:highlight w:val="none"/>
          <w:lang w:val="en-US" w:eastAsia="zh-CN"/>
        </w:rPr>
        <w:t>综合单位工作内容和履职情况的相关资料，我们认为单位通过开展</w:t>
      </w:r>
      <w:r>
        <w:rPr>
          <w:rFonts w:hint="eastAsia" w:ascii="仿宋_GB2312" w:hAnsi="仿宋_GB2312" w:eastAsia="仿宋_GB2312" w:cs="仿宋_GB2312"/>
          <w:color w:val="auto"/>
          <w:kern w:val="2"/>
          <w:sz w:val="32"/>
          <w:szCs w:val="32"/>
          <w:highlight w:val="none"/>
          <w:lang w:val="en-US" w:eastAsia="zh-CN" w:bidi="ar-SA"/>
        </w:rPr>
        <w:t>创</w:t>
      </w:r>
      <w:r>
        <w:rPr>
          <w:rFonts w:hint="eastAsia" w:ascii="仿宋_GB2312" w:hAnsi="仿宋_GB2312" w:eastAsia="仿宋_GB2312" w:cs="仿宋_GB2312"/>
          <w:color w:val="auto"/>
          <w:kern w:val="2"/>
          <w:sz w:val="32"/>
          <w:szCs w:val="32"/>
          <w:lang w:val="en-US" w:eastAsia="zh-CN" w:bidi="ar-SA"/>
        </w:rPr>
        <w:t>作</w:t>
      </w:r>
      <w:r>
        <w:rPr>
          <w:rFonts w:hint="eastAsia" w:ascii="仿宋_GB2312" w:hAnsi="仿宋_GB2312" w:eastAsia="仿宋_GB2312" w:cs="仿宋_GB2312"/>
          <w:kern w:val="2"/>
          <w:sz w:val="32"/>
          <w:szCs w:val="32"/>
          <w:lang w:val="en-US" w:eastAsia="zh-CN" w:bidi="ar-SA"/>
        </w:rPr>
        <w:t>文艺精品，讲好临泽故事，发出临泽好声音</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sz w:val="32"/>
          <w:szCs w:val="32"/>
          <w:lang w:eastAsia="zh-CN"/>
        </w:rPr>
        <w:t>加大文艺人才培训力度</w:t>
      </w:r>
      <w:r>
        <w:rPr>
          <w:rFonts w:hint="eastAsia" w:ascii="仿宋_GB2312" w:hAnsi="仿宋_GB2312" w:cs="仿宋_GB2312"/>
          <w:sz w:val="32"/>
          <w:szCs w:val="32"/>
          <w:lang w:eastAsia="zh-CN"/>
        </w:rPr>
        <w:t>，</w:t>
      </w:r>
      <w:r>
        <w:rPr>
          <w:rFonts w:hint="eastAsia" w:ascii="仿宋_GB2312" w:hAnsi="Times New Roman" w:eastAsia="仿宋_GB2312" w:cs="Times New Roman"/>
          <w:color w:val="auto"/>
          <w:sz w:val="32"/>
          <w:szCs w:val="32"/>
          <w:lang w:val="en-US" w:eastAsia="zh-CN"/>
        </w:rPr>
        <w:t>提升《枣林》《临泽文艺》质量，《枣林》杂志和《临泽文艺》微信公众号成为宣传临泽,推介临泽的靓丽文艺名片。</w:t>
      </w:r>
    </w:p>
    <w:p w14:paraId="62069E4E">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588"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发现的主要问题和改进措施</w:t>
      </w:r>
    </w:p>
    <w:p w14:paraId="4631E4E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临泽县</w:t>
      </w:r>
      <w:r>
        <w:rPr>
          <w:rFonts w:hint="eastAsia" w:ascii="仿宋_GB2312" w:hAnsi="仿宋_GB2312" w:cs="仿宋_GB2312"/>
          <w:kern w:val="0"/>
          <w:sz w:val="32"/>
          <w:szCs w:val="32"/>
          <w:lang w:val="en-US" w:eastAsia="zh-CN" w:bidi="ar"/>
        </w:rPr>
        <w:t>文学艺术界联合会</w:t>
      </w:r>
      <w:r>
        <w:rPr>
          <w:rFonts w:hint="eastAsia" w:ascii="仿宋_GB2312" w:hAnsi="仿宋_GB2312" w:eastAsia="仿宋_GB2312" w:cs="仿宋_GB2312"/>
          <w:kern w:val="0"/>
          <w:sz w:val="32"/>
          <w:szCs w:val="32"/>
          <w:lang w:val="en-US" w:eastAsia="zh-CN" w:bidi="ar"/>
        </w:rPr>
        <w:t>部门经费的执行，取得了较好的成效，</w:t>
      </w:r>
      <w:r>
        <w:rPr>
          <w:rFonts w:hint="eastAsia" w:ascii="仿宋_GB2312" w:hAnsi="仿宋_GB2312" w:eastAsia="仿宋_GB2312" w:cs="仿宋_GB2312"/>
          <w:kern w:val="0"/>
          <w:sz w:val="32"/>
          <w:szCs w:val="32"/>
          <w:highlight w:val="none"/>
          <w:lang w:val="en-US" w:eastAsia="zh-CN" w:bidi="ar"/>
        </w:rPr>
        <w:t>在提高</w:t>
      </w:r>
      <w:r>
        <w:rPr>
          <w:rFonts w:hint="eastAsia" w:ascii="仿宋_GB2312" w:hAnsi="仿宋_GB2312" w:eastAsia="仿宋_GB2312" w:cs="仿宋_GB2312"/>
          <w:kern w:val="2"/>
          <w:sz w:val="32"/>
          <w:szCs w:val="32"/>
          <w:highlight w:val="none"/>
          <w:lang w:val="en-US" w:eastAsia="zh-CN" w:bidi="ar-SA"/>
        </w:rPr>
        <w:t>创作文艺精品</w:t>
      </w:r>
      <w:r>
        <w:rPr>
          <w:rFonts w:hint="eastAsia" w:ascii="仿宋_GB2312" w:hAnsi="仿宋_GB2312" w:cs="仿宋_GB2312"/>
          <w:kern w:val="2"/>
          <w:sz w:val="32"/>
          <w:szCs w:val="32"/>
          <w:highlight w:val="none"/>
          <w:lang w:val="en-US" w:eastAsia="zh-CN" w:bidi="ar-SA"/>
        </w:rPr>
        <w:t>、为广大文艺爱好者提供了创作交流的平台</w:t>
      </w:r>
      <w:r>
        <w:rPr>
          <w:rFonts w:hint="eastAsia" w:ascii="仿宋_GB2312" w:hAnsi="仿宋_GB2312" w:eastAsia="仿宋_GB2312" w:cs="仿宋_GB2312"/>
          <w:kern w:val="0"/>
          <w:sz w:val="32"/>
          <w:szCs w:val="32"/>
          <w:highlight w:val="none"/>
          <w:lang w:val="en-US" w:eastAsia="zh-CN" w:bidi="ar"/>
        </w:rPr>
        <w:t>。</w:t>
      </w:r>
      <w:r>
        <w:rPr>
          <w:rFonts w:hint="eastAsia" w:ascii="仿宋_GB2312" w:hAnsi="仿宋_GB2312" w:eastAsia="仿宋_GB2312" w:cs="仿宋_GB2312"/>
          <w:sz w:val="32"/>
          <w:szCs w:val="32"/>
          <w:highlight w:val="none"/>
        </w:rPr>
        <w:t>文</w:t>
      </w:r>
      <w:r>
        <w:rPr>
          <w:rFonts w:hint="eastAsia" w:ascii="仿宋_GB2312" w:hAnsi="仿宋_GB2312" w:eastAsia="仿宋_GB2312" w:cs="仿宋_GB2312"/>
          <w:sz w:val="32"/>
          <w:szCs w:val="32"/>
        </w:rPr>
        <w:t>艺</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思想修养和艺术水平</w:t>
      </w:r>
      <w:r>
        <w:rPr>
          <w:rFonts w:hint="eastAsia" w:ascii="仿宋_GB2312" w:hAnsi="仿宋_GB2312" w:eastAsia="仿宋_GB2312" w:cs="仿宋_GB2312"/>
          <w:sz w:val="32"/>
          <w:szCs w:val="32"/>
          <w:lang w:eastAsia="zh-CN"/>
        </w:rPr>
        <w:t>不断提高</w:t>
      </w:r>
      <w:r>
        <w:rPr>
          <w:rFonts w:hint="eastAsia" w:ascii="仿宋_GB2312" w:hAnsi="仿宋_GB2312" w:eastAsia="仿宋_GB2312" w:cs="仿宋_GB2312"/>
          <w:sz w:val="32"/>
          <w:szCs w:val="32"/>
        </w:rPr>
        <w:t>，专业领军人物</w:t>
      </w:r>
      <w:r>
        <w:rPr>
          <w:rFonts w:hint="eastAsia" w:ascii="仿宋_GB2312" w:hAnsi="仿宋_GB2312" w:eastAsia="仿宋_GB2312" w:cs="仿宋_GB2312"/>
          <w:sz w:val="32"/>
          <w:szCs w:val="32"/>
          <w:lang w:eastAsia="zh-CN"/>
        </w:rPr>
        <w:t>茁壮成长。</w:t>
      </w:r>
      <w:r>
        <w:rPr>
          <w:rFonts w:hint="eastAsia" w:ascii="仿宋_GB2312" w:hAnsi="仿宋_GB2312" w:eastAsia="仿宋_GB2312" w:cs="仿宋_GB2312"/>
          <w:kern w:val="0"/>
          <w:sz w:val="32"/>
          <w:szCs w:val="32"/>
          <w:lang w:val="en-US" w:eastAsia="zh-CN" w:bidi="ar"/>
        </w:rPr>
        <w:t>但在预算编制与申报，以及相应的预算与绩效管理方面还存在一些问题与改善空间，主要表现为：</w:t>
      </w:r>
      <w:r>
        <w:rPr>
          <w:rFonts w:hint="eastAsia" w:ascii="仿宋_GB2312" w:hAnsi="仿宋_GB2312" w:cs="仿宋_GB2312"/>
          <w:kern w:val="0"/>
          <w:sz w:val="32"/>
          <w:szCs w:val="32"/>
          <w:lang w:val="en-US" w:eastAsia="zh-CN" w:bidi="ar"/>
        </w:rPr>
        <w:t>临泽县文学艺术界联合会</w:t>
      </w:r>
      <w:r>
        <w:rPr>
          <w:rFonts w:hint="eastAsia" w:ascii="仿宋_GB2312" w:hAnsi="仿宋_GB2312" w:eastAsia="仿宋_GB2312" w:cs="仿宋_GB2312"/>
          <w:kern w:val="0"/>
          <w:sz w:val="32"/>
          <w:szCs w:val="32"/>
          <w:lang w:val="en-US" w:eastAsia="zh-CN" w:bidi="ar"/>
        </w:rPr>
        <w:t>部门年度工作计划仅对工作内容与时间节点进行计划，但整体与相关明细的绩效目标不够具体和量化，明细预算不详尽。</w:t>
      </w:r>
    </w:p>
    <w:p w14:paraId="1455581B">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588"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部门整体绩效自评结果拟应用和公开情况</w:t>
      </w:r>
    </w:p>
    <w:p w14:paraId="4B372199">
      <w:pPr>
        <w:pStyle w:val="4"/>
        <w:numPr>
          <w:ilvl w:val="0"/>
          <w:numId w:val="0"/>
        </w:numPr>
        <w:rPr>
          <w:rFonts w:hint="default" w:eastAsia="仿宋_GB2312"/>
          <w:lang w:val="en-US" w:eastAsia="zh-CN"/>
        </w:rPr>
      </w:pPr>
      <w:r>
        <w:rPr>
          <w:rFonts w:hint="eastAsia"/>
          <w:lang w:val="en-US" w:eastAsia="zh-CN"/>
        </w:rPr>
        <w:t xml:space="preserve">    暂未公开</w:t>
      </w:r>
    </w:p>
    <w:p w14:paraId="42280C18">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88"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部门整体绩效自评工作的经验、问题和建议</w:t>
      </w:r>
    </w:p>
    <w:p w14:paraId="51BB277F">
      <w:pPr>
        <w:pStyle w:val="4"/>
        <w:numPr>
          <w:ilvl w:val="0"/>
          <w:numId w:val="0"/>
        </w:numPr>
        <w:ind w:leftChars="200"/>
        <w:rPr>
          <w:rFonts w:hint="eastAsia" w:eastAsia="仿宋_GB2312"/>
          <w:lang w:eastAsia="zh-CN"/>
        </w:rPr>
      </w:pPr>
      <w:r>
        <w:rPr>
          <w:rFonts w:hint="eastAsia"/>
          <w:lang w:eastAsia="zh-CN"/>
        </w:rPr>
        <w:t>无</w:t>
      </w:r>
    </w:p>
    <w:p w14:paraId="57A87704">
      <w:pPr>
        <w:keepNext w:val="0"/>
        <w:keepLines w:val="0"/>
        <w:pageBreakBefore w:val="0"/>
        <w:widowControl w:val="0"/>
        <w:kinsoku/>
        <w:wordWrap/>
        <w:overflowPunct/>
        <w:topLinePunct w:val="0"/>
        <w:autoSpaceDE/>
        <w:autoSpaceDN/>
        <w:bidi w:val="0"/>
        <w:adjustRightInd/>
        <w:snapToGrid/>
        <w:spacing w:line="600" w:lineRule="exact"/>
        <w:ind w:firstLine="588" w:firstLineChars="200"/>
        <w:textAlignment w:val="auto"/>
        <w:rPr>
          <w:rFonts w:ascii="黑体" w:hAnsi="黑体" w:eastAsia="黑体" w:cs="黑体"/>
          <w:bCs/>
          <w:sz w:val="32"/>
          <w:szCs w:val="32"/>
        </w:rPr>
      </w:pPr>
      <w:r>
        <w:rPr>
          <w:rFonts w:hint="eastAsia" w:ascii="黑体" w:hAnsi="黑体" w:eastAsia="黑体" w:cs="黑体"/>
          <w:bCs/>
          <w:sz w:val="32"/>
          <w:szCs w:val="32"/>
        </w:rPr>
        <w:t>八、其他需要说明的问题</w:t>
      </w:r>
    </w:p>
    <w:p w14:paraId="0553A67E">
      <w:pPr>
        <w:keepNext w:val="0"/>
        <w:keepLines w:val="0"/>
        <w:pageBreakBefore w:val="0"/>
        <w:widowControl w:val="0"/>
        <w:kinsoku/>
        <w:wordWrap/>
        <w:overflowPunct/>
        <w:topLinePunct w:val="0"/>
        <w:autoSpaceDE/>
        <w:autoSpaceDN/>
        <w:bidi w:val="0"/>
        <w:adjustRightInd/>
        <w:snapToGrid/>
        <w:spacing w:line="600" w:lineRule="exact"/>
        <w:ind w:firstLine="588" w:firstLineChars="200"/>
        <w:textAlignment w:val="auto"/>
        <w:rPr>
          <w:rFonts w:hint="eastAsia" w:eastAsia="仿宋_GB2312"/>
          <w:sz w:val="32"/>
          <w:szCs w:val="32"/>
          <w:lang w:val="en-US" w:eastAsia="zh-CN"/>
        </w:rPr>
      </w:pPr>
      <w:r>
        <w:rPr>
          <w:rFonts w:hint="eastAsia"/>
          <w:sz w:val="32"/>
          <w:szCs w:val="32"/>
          <w:lang w:val="en-US" w:eastAsia="zh-CN"/>
        </w:rPr>
        <w:t>无</w:t>
      </w:r>
    </w:p>
    <w:p w14:paraId="26597918">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footerReference r:id="rId4" w:type="even"/>
      <w:pgSz w:w="11906" w:h="16838"/>
      <w:pgMar w:top="1417" w:right="1417" w:bottom="1134" w:left="1701" w:header="851" w:footer="992" w:gutter="0"/>
      <w:pgNumType w:fmt="numberInDash"/>
      <w:cols w:space="0" w:num="1"/>
      <w:rtlGutter w:val="0"/>
      <w:docGrid w:type="linesAndChars" w:linePitch="606" w:charSpace="-5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C5D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17E8FE">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517E8FE">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E7BD">
    <w:pPr>
      <w:pStyle w:val="6"/>
      <w:framePr w:wrap="around" w:vAnchor="text" w:hAnchor="margin" w:xAlign="center" w:y="1"/>
      <w:rPr>
        <w:rStyle w:val="11"/>
      </w:rPr>
    </w:pPr>
    <w:r>
      <w:fldChar w:fldCharType="begin"/>
    </w:r>
    <w:r>
      <w:rPr>
        <w:rStyle w:val="11"/>
      </w:rPr>
      <w:instrText xml:space="preserve">PAGE  </w:instrText>
    </w:r>
    <w:r>
      <w:fldChar w:fldCharType="end"/>
    </w:r>
  </w:p>
  <w:p w14:paraId="3835C2C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AF727"/>
    <w:multiLevelType w:val="singleLevel"/>
    <w:tmpl w:val="F6CAF727"/>
    <w:lvl w:ilvl="0" w:tentative="0">
      <w:start w:val="2"/>
      <w:numFmt w:val="chineseCounting"/>
      <w:suff w:val="nothing"/>
      <w:lvlText w:val="%1、"/>
      <w:lvlJc w:val="left"/>
      <w:rPr>
        <w:rFonts w:hint="eastAsia"/>
      </w:rPr>
    </w:lvl>
  </w:abstractNum>
  <w:abstractNum w:abstractNumId="1">
    <w:nsid w:val="F924592B"/>
    <w:multiLevelType w:val="singleLevel"/>
    <w:tmpl w:val="F924592B"/>
    <w:lvl w:ilvl="0" w:tentative="0">
      <w:start w:val="1"/>
      <w:numFmt w:val="chineseCounting"/>
      <w:suff w:val="nothing"/>
      <w:lvlText w:val="%1、"/>
      <w:lvlJc w:val="left"/>
      <w:rPr>
        <w:rFonts w:hint="eastAsia"/>
      </w:rPr>
    </w:lvl>
  </w:abstractNum>
  <w:abstractNum w:abstractNumId="2">
    <w:nsid w:val="4A3A0252"/>
    <w:multiLevelType w:val="singleLevel"/>
    <w:tmpl w:val="4A3A0252"/>
    <w:lvl w:ilvl="0" w:tentative="0">
      <w:start w:val="5"/>
      <w:numFmt w:val="chineseCounting"/>
      <w:suff w:val="nothing"/>
      <w:lvlText w:val="%1、"/>
      <w:lvlJc w:val="left"/>
      <w:rPr>
        <w:rFonts w:hint="eastAsia"/>
      </w:rPr>
    </w:lvl>
  </w:abstractNum>
  <w:abstractNum w:abstractNumId="3">
    <w:nsid w:val="55012AC3"/>
    <w:multiLevelType w:val="singleLevel"/>
    <w:tmpl w:val="55012AC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50"/>
  <w:drawingGridVerticalSpacing w:val="58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NjVhZmIyZTk2OGE2YWNjNWUyNTFjNzkwMzYxYTIifQ=="/>
  </w:docVars>
  <w:rsids>
    <w:rsidRoot w:val="00C945F1"/>
    <w:rsid w:val="000066F3"/>
    <w:rsid w:val="00007D3D"/>
    <w:rsid w:val="00014178"/>
    <w:rsid w:val="00023C41"/>
    <w:rsid w:val="00025AB1"/>
    <w:rsid w:val="00080926"/>
    <w:rsid w:val="000A50B1"/>
    <w:rsid w:val="000C561F"/>
    <w:rsid w:val="00107096"/>
    <w:rsid w:val="00174027"/>
    <w:rsid w:val="001D0FE8"/>
    <w:rsid w:val="00231F71"/>
    <w:rsid w:val="002329CA"/>
    <w:rsid w:val="002A1601"/>
    <w:rsid w:val="002B25B1"/>
    <w:rsid w:val="0035434B"/>
    <w:rsid w:val="00405AE2"/>
    <w:rsid w:val="00405C47"/>
    <w:rsid w:val="004E61B2"/>
    <w:rsid w:val="004E7817"/>
    <w:rsid w:val="005520A5"/>
    <w:rsid w:val="00595B97"/>
    <w:rsid w:val="005A1A96"/>
    <w:rsid w:val="005B6326"/>
    <w:rsid w:val="005D1DFC"/>
    <w:rsid w:val="005E263C"/>
    <w:rsid w:val="006E016F"/>
    <w:rsid w:val="00735765"/>
    <w:rsid w:val="0084038F"/>
    <w:rsid w:val="0086127D"/>
    <w:rsid w:val="008762B9"/>
    <w:rsid w:val="008F39C6"/>
    <w:rsid w:val="00994F70"/>
    <w:rsid w:val="00AA3097"/>
    <w:rsid w:val="00B06CC7"/>
    <w:rsid w:val="00B12614"/>
    <w:rsid w:val="00B40D97"/>
    <w:rsid w:val="00C47558"/>
    <w:rsid w:val="00C524E0"/>
    <w:rsid w:val="00C86B00"/>
    <w:rsid w:val="00C945F1"/>
    <w:rsid w:val="00CD4B0E"/>
    <w:rsid w:val="00CD50D7"/>
    <w:rsid w:val="00D6561F"/>
    <w:rsid w:val="00D80BA2"/>
    <w:rsid w:val="00E06D11"/>
    <w:rsid w:val="00E2502F"/>
    <w:rsid w:val="00EE67E7"/>
    <w:rsid w:val="00F22FE2"/>
    <w:rsid w:val="00F4795B"/>
    <w:rsid w:val="00FB255E"/>
    <w:rsid w:val="00FC3ED4"/>
    <w:rsid w:val="00FE1050"/>
    <w:rsid w:val="00FF1168"/>
    <w:rsid w:val="018A60F8"/>
    <w:rsid w:val="0588243D"/>
    <w:rsid w:val="0CDB7176"/>
    <w:rsid w:val="0DA466A2"/>
    <w:rsid w:val="0F5816C1"/>
    <w:rsid w:val="0F59068B"/>
    <w:rsid w:val="0FCF6803"/>
    <w:rsid w:val="0FF02D9D"/>
    <w:rsid w:val="10606175"/>
    <w:rsid w:val="11881E49"/>
    <w:rsid w:val="12BB7AF9"/>
    <w:rsid w:val="147F6DE6"/>
    <w:rsid w:val="186837B8"/>
    <w:rsid w:val="1B3A2C32"/>
    <w:rsid w:val="1BEC4D61"/>
    <w:rsid w:val="1E2F2AC3"/>
    <w:rsid w:val="20E443AA"/>
    <w:rsid w:val="218A325D"/>
    <w:rsid w:val="21B93937"/>
    <w:rsid w:val="249D1405"/>
    <w:rsid w:val="256F74FA"/>
    <w:rsid w:val="2B410B91"/>
    <w:rsid w:val="31AA6DF8"/>
    <w:rsid w:val="36631C6B"/>
    <w:rsid w:val="36E96615"/>
    <w:rsid w:val="372131C4"/>
    <w:rsid w:val="382654B8"/>
    <w:rsid w:val="38E35FF9"/>
    <w:rsid w:val="394967A2"/>
    <w:rsid w:val="3A7C292F"/>
    <w:rsid w:val="3AB13643"/>
    <w:rsid w:val="3AE05B05"/>
    <w:rsid w:val="3C5E0AC9"/>
    <w:rsid w:val="41CB21EA"/>
    <w:rsid w:val="435D635D"/>
    <w:rsid w:val="474433F3"/>
    <w:rsid w:val="47521101"/>
    <w:rsid w:val="494E2307"/>
    <w:rsid w:val="496A5C71"/>
    <w:rsid w:val="4A271167"/>
    <w:rsid w:val="4A513E5D"/>
    <w:rsid w:val="4C83676C"/>
    <w:rsid w:val="4CF46E26"/>
    <w:rsid w:val="4F905428"/>
    <w:rsid w:val="51383FC9"/>
    <w:rsid w:val="53F768DD"/>
    <w:rsid w:val="56E86456"/>
    <w:rsid w:val="5BDB3ECE"/>
    <w:rsid w:val="5BE451E3"/>
    <w:rsid w:val="5EC310A4"/>
    <w:rsid w:val="614222FA"/>
    <w:rsid w:val="61DD104F"/>
    <w:rsid w:val="634026FE"/>
    <w:rsid w:val="635D78BF"/>
    <w:rsid w:val="65EE3815"/>
    <w:rsid w:val="66C919AE"/>
    <w:rsid w:val="69A41E76"/>
    <w:rsid w:val="6BEB618E"/>
    <w:rsid w:val="6DDB1EA4"/>
    <w:rsid w:val="6E9B731F"/>
    <w:rsid w:val="6ECE1671"/>
    <w:rsid w:val="731A75CB"/>
    <w:rsid w:val="742634D4"/>
    <w:rsid w:val="75E23F78"/>
    <w:rsid w:val="764861AD"/>
    <w:rsid w:val="77157517"/>
    <w:rsid w:val="77C877A1"/>
    <w:rsid w:val="7C1E59E5"/>
    <w:rsid w:val="7C6E769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Body Text Indent"/>
    <w:basedOn w:val="1"/>
    <w:qFormat/>
    <w:uiPriority w:val="0"/>
    <w:pPr>
      <w:adjustRightInd w:val="0"/>
      <w:snapToGrid w:val="0"/>
      <w:spacing w:line="560" w:lineRule="atLeast"/>
      <w:ind w:firstLine="640" w:firstLineChars="200"/>
    </w:pPr>
    <w:rPr>
      <w:kern w:val="0"/>
      <w:szCs w:val="28"/>
    </w:rPr>
  </w:style>
  <w:style w:type="paragraph" w:styleId="4">
    <w:name w:val="Body Text Indent 2"/>
    <w:basedOn w:val="1"/>
    <w:next w:val="2"/>
    <w:qFormat/>
    <w:uiPriority w:val="0"/>
    <w:pPr>
      <w:ind w:firstLine="645"/>
    </w:pPr>
    <w:rPr>
      <w:rFonts w:eastAsia="仿宋_GB2312"/>
      <w:sz w:val="32"/>
    </w:rPr>
  </w:style>
  <w:style w:type="paragraph" w:styleId="5">
    <w:name w:val="Balloon Text"/>
    <w:basedOn w:val="1"/>
    <w:link w:val="13"/>
    <w:semiHidden/>
    <w:unhideWhenUsed/>
    <w:qFormat/>
    <w:uiPriority w:val="99"/>
    <w:rPr>
      <w:sz w:val="18"/>
      <w:szCs w:val="18"/>
    </w:rPr>
  </w:style>
  <w:style w:type="paragraph" w:styleId="6">
    <w:name w:val="footer"/>
    <w:basedOn w:val="1"/>
    <w:semiHidden/>
    <w:qFormat/>
    <w:uiPriority w:val="0"/>
    <w:pPr>
      <w:tabs>
        <w:tab w:val="center" w:pos="4153"/>
        <w:tab w:val="right" w:pos="8306"/>
      </w:tabs>
      <w:snapToGrid w:val="0"/>
      <w:jc w:val="left"/>
    </w:pPr>
    <w:rPr>
      <w:rFonts w:eastAsia="宋体"/>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semiHidden/>
    <w:qFormat/>
    <w:uiPriority w:val="0"/>
  </w:style>
  <w:style w:type="character" w:customStyle="1" w:styleId="12">
    <w:name w:val="页眉 字符"/>
    <w:link w:val="7"/>
    <w:semiHidden/>
    <w:qFormat/>
    <w:uiPriority w:val="99"/>
    <w:rPr>
      <w:rFonts w:eastAsia="仿宋_GB2312"/>
      <w:kern w:val="2"/>
      <w:sz w:val="18"/>
      <w:szCs w:val="18"/>
    </w:rPr>
  </w:style>
  <w:style w:type="character" w:customStyle="1" w:styleId="13">
    <w:name w:val="批注框文本 字符"/>
    <w:link w:val="5"/>
    <w:semiHidden/>
    <w:qFormat/>
    <w:uiPriority w:val="99"/>
    <w:rPr>
      <w:rFonts w:eastAsia="仿宋_GB2312"/>
      <w:kern w:val="2"/>
      <w:sz w:val="18"/>
      <w:szCs w:val="18"/>
    </w:rPr>
  </w:style>
  <w:style w:type="paragraph" w:customStyle="1" w:styleId="14">
    <w:name w:val="闻政正文"/>
    <w:basedOn w:val="1"/>
    <w:qFormat/>
    <w:uiPriority w:val="0"/>
    <w:pPr>
      <w:ind w:firstLine="560"/>
    </w:pPr>
    <w:rPr>
      <w:kern w:val="0"/>
      <w:szCs w:val="28"/>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3152</Words>
  <Characters>3664</Characters>
  <Lines>3</Lines>
  <Paragraphs>1</Paragraphs>
  <TotalTime>36</TotalTime>
  <ScaleCrop>false</ScaleCrop>
  <LinksUpToDate>false</LinksUpToDate>
  <CharactersWithSpaces>3677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2011-02-27T05:26:00Z</dcterms:created>
  <dc:creator>lhn</dc:creator>
  <cp:lastModifiedBy>顺其自然</cp:lastModifiedBy>
  <cp:lastPrinted>2025-03-03T01:45:00Z</cp:lastPrinted>
  <dcterms:modified xsi:type="dcterms:W3CDTF">2025-09-12T03:22:15Z</dcterms:modified>
  <dc:title>附件3：          </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401FC0AFAB0C40A3AC576AEB002943B8_13</vt:lpwstr>
  </property>
  <property fmtid="{D5CDD505-2E9C-101B-9397-08002B2CF9AE}" pid="4" name="KSOTemplateDocerSaveRecord">
    <vt:lpwstr>eyJoZGlkIjoiOTYyYzBlZTk4ZDY4ZTcyZmZjNGI1YzM5MzcwOTU3YmQiLCJ1c2VySWQiOiI2MDgxNzkwMjYifQ==</vt:lpwstr>
  </property>
</Properties>
</file>