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61" w:rsidRDefault="00B71261" w:rsidP="00483318">
      <w:pPr>
        <w:kinsoku/>
        <w:spacing w:line="600" w:lineRule="exact"/>
        <w:rPr>
          <w:rFonts w:ascii="方正小标宋简体" w:eastAsia="方正小标宋简体" w:hAnsi="方正小标宋简体" w:cs="方正小标宋简体"/>
          <w:spacing w:val="-13"/>
          <w:sz w:val="44"/>
          <w:szCs w:val="44"/>
          <w:lang w:eastAsia="zh-CN"/>
        </w:rPr>
      </w:pPr>
    </w:p>
    <w:p w:rsidR="00DF57A9" w:rsidRDefault="00483318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</w:pPr>
      <w:r w:rsidRPr="00483318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家庭经济困难学生生活补助</w:t>
      </w:r>
      <w:r w:rsidR="00DF57A9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项目</w:t>
      </w:r>
    </w:p>
    <w:p w:rsidR="00B71261" w:rsidRDefault="00901CB0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2024年度绩效自评报告</w:t>
      </w:r>
    </w:p>
    <w:p w:rsidR="00B71261" w:rsidRPr="00483318" w:rsidRDefault="00B71261">
      <w:pPr>
        <w:kinsoku/>
        <w:spacing w:line="600" w:lineRule="exact"/>
        <w:jc w:val="both"/>
        <w:outlineLvl w:val="0"/>
        <w:rPr>
          <w:rFonts w:ascii="FangSong_GB2312" w:eastAsia="FangSong_GB2312" w:hAnsi="FangSong_GB2312" w:cs="FangSong_GB2312"/>
          <w:spacing w:val="-9"/>
          <w:sz w:val="32"/>
          <w:szCs w:val="32"/>
          <w:lang w:eastAsia="zh-CN"/>
        </w:rPr>
      </w:pPr>
    </w:p>
    <w:p w:rsidR="00B71261" w:rsidRDefault="00901CB0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一、绩效目标分解下达情况</w:t>
      </w:r>
    </w:p>
    <w:p w:rsidR="00B71261" w:rsidRDefault="00901CB0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（一）下达</w:t>
      </w:r>
      <w:r w:rsidR="00483318" w:rsidRPr="004833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家庭经济困难学生生活补助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转移支付预算和绩效目标情况。</w:t>
      </w:r>
    </w:p>
    <w:p w:rsidR="00483318" w:rsidRPr="00483318" w:rsidRDefault="00483318" w:rsidP="00483318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2024年，上级部门下达</w:t>
      </w:r>
      <w:r w:rsidRPr="004833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我校用于家庭经济困难学生生活补助的资金预算为</w:t>
      </w:r>
      <w:r w:rsidR="009A4B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320250</w:t>
      </w:r>
      <w:r w:rsidRPr="004833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元，绩效目标明确为精准识别家庭经济困难学生，及时、足额发放补助资金，确保受助学生的学习和生活得到有效保障，受助学生满意度达到</w:t>
      </w:r>
      <w:r w:rsidRPr="00483318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</w:t>
      </w:r>
      <w:r w:rsidR="009A4B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90</w:t>
      </w:r>
      <w:r w:rsidRPr="00483318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% </w:t>
      </w:r>
      <w:r w:rsidRPr="004833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以上。</w:t>
      </w:r>
    </w:p>
    <w:p w:rsidR="00B71261" w:rsidRDefault="00901CB0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（二）资金安排、分解下达预算和绩效目标情况。</w:t>
      </w:r>
    </w:p>
    <w:p w:rsidR="009A4B18" w:rsidRDefault="009A4B18" w:rsidP="009A4B18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9A4B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学校根据各年级学生数量、贫困生比例等因素，将补助资金合理分配到各个年级。其中，小学部获得资金</w:t>
      </w:r>
      <w:r w:rsidR="0089017B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165000</w:t>
      </w:r>
      <w:r w:rsidRPr="009A4B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元，初中部获得资金</w:t>
      </w:r>
      <w:r w:rsidRPr="009A4B18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</w:t>
      </w:r>
      <w:r w:rsidR="0089017B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155250</w:t>
      </w:r>
      <w:r w:rsidRPr="009A4B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元。同时，将绩效目标进一步细化到各学部，要求各学部在规定时间内完成学生资格审核、资金发放等工作</w:t>
      </w:r>
      <w:r w:rsidRPr="009A4B18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</w:t>
      </w:r>
      <w:r w:rsidRPr="009A4B18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，并确保学生满意度达标。</w:t>
      </w:r>
    </w:p>
    <w:p w:rsidR="00B71261" w:rsidRDefault="00901CB0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二、绩效目标完成情况分析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（一）资金投入情况分析。</w:t>
      </w:r>
    </w:p>
    <w:p w:rsidR="00B71261" w:rsidRDefault="00901CB0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1.项目资金到位情况分析。</w:t>
      </w:r>
    </w:p>
    <w:p w:rsidR="00AF785D" w:rsidRPr="00AF785D" w:rsidRDefault="00AF785D" w:rsidP="00AF785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AF785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截至2024年12月，家庭经济困难学生生活补助资金已全部到位，到位率</w:t>
      </w:r>
      <w:r w:rsidRPr="00AF785D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100%</w:t>
      </w:r>
      <w:r w:rsidRPr="00AF785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。资金通过财政直接支付的方式，准时划拨到学校专用账户，保障了资金发放工作的顺利开展</w:t>
      </w:r>
    </w:p>
    <w:p w:rsidR="00B71261" w:rsidRDefault="00901CB0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2.项目资金执行情况分析。</w:t>
      </w:r>
    </w:p>
    <w:p w:rsidR="00AF785D" w:rsidRPr="00AF785D" w:rsidRDefault="00AF785D" w:rsidP="00AF785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AF785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截止报告期末，已使用资金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320250</w:t>
      </w:r>
      <w:r w:rsidRPr="00AF785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元，资金执行率为</w:t>
      </w:r>
      <w:r w:rsidRPr="00AF785D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Pr="00AF785D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AF785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。资金主要用于向符合条件的家庭经济困难学生发放生活补助，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主要是一次性发放的</w:t>
      </w:r>
      <w:r w:rsidRPr="00AF785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补助。</w:t>
      </w:r>
    </w:p>
    <w:p w:rsidR="00B71261" w:rsidRDefault="00901CB0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3.项目资金管理情况分析。</w:t>
      </w:r>
    </w:p>
    <w:p w:rsidR="00925C74" w:rsidRDefault="00925C74" w:rsidP="00925C74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25C74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学校制定了严格的资金管理制度，设立专门的资金管理台账，对资金的收入、支出进行详细记录。资金发放严格按照申请、审核、公示、发放的流程进行，确保资金使用的公开、公正、透明。同时，定期对资金使用情况进行内部审计，及时发现和纠正可能存在的问题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（二）总体绩效目标完成情况分析。</w:t>
      </w:r>
    </w:p>
    <w:p w:rsidR="0057448A" w:rsidRDefault="0057448A" w:rsidP="0057448A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57448A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总体上，我校基本完成了家庭经济困难学生生活补助资金的绩效目标。通过发放补助资金，有效缓解了受助学生家庭的经济压力，保障了学生的正常学习和生活。学生的学习积极性和学习成绩有了一定程度的提高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（三）绩效目标完成情况分析。（根据年初绩效目标及指标逐项分析）</w:t>
      </w:r>
    </w:p>
    <w:p w:rsidR="00B71261" w:rsidRDefault="00901CB0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1.产出指标完成情况分析。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（1）数量指标。</w:t>
      </w:r>
    </w:p>
    <w:p w:rsidR="0057448A" w:rsidRDefault="0057448A" w:rsidP="0057448A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57448A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计划资助家庭经济困难学生</w:t>
      </w:r>
      <w:r w:rsidRPr="0057448A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492</w:t>
      </w:r>
      <w:r w:rsidRPr="0057448A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人，实际资助</w:t>
      </w:r>
      <w:r w:rsidRPr="0057448A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492</w:t>
      </w:r>
      <w:r w:rsidRPr="0057448A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人，完成率为</w:t>
      </w:r>
      <w:r w:rsidRPr="0057448A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Pr="0057448A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57448A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（2）质量指标。</w:t>
      </w:r>
    </w:p>
    <w:p w:rsidR="0081069C" w:rsidRDefault="0081069C" w:rsidP="0081069C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81069C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资助对象准确率达到</w:t>
      </w:r>
      <w:r w:rsidRPr="0081069C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Pr="0081069C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81069C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，严格按照家庭经济困难学生认定标准进行筛选，确保了补助资金真正发放到需要的学生手中。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（3）时效指标。</w:t>
      </w:r>
    </w:p>
    <w:p w:rsidR="0081069C" w:rsidRDefault="0081069C" w:rsidP="0081069C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81069C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补助资金按时发放率达到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Pr="0081069C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</w:t>
      </w:r>
      <w:r w:rsidRPr="0081069C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资金能够按照规定时间发放到位。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（4）成本指标。</w:t>
      </w:r>
    </w:p>
    <w:p w:rsidR="0081069C" w:rsidRDefault="0081069C" w:rsidP="0081069C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81069C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实际补助金额与预算基本相符，在资金使用过程中，严格控制成本，未出现超支情况。</w:t>
      </w:r>
    </w:p>
    <w:p w:rsidR="00B71261" w:rsidRDefault="00901CB0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2.效益指标完成情况分析。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（1）经济效益。</w:t>
      </w:r>
    </w:p>
    <w:p w:rsidR="00C36C02" w:rsidRDefault="00C36C02" w:rsidP="00C36C02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C36C02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通过发放生活补助，减轻了家庭经济困难学生家庭的经济负担，相当于为每个受助家庭每年节省了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1250</w:t>
      </w:r>
      <w:r w:rsidRPr="00C36C02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元的生活开支，一定程度上缓解了家庭的经济压力。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（2）社会效益。</w:t>
      </w:r>
    </w:p>
    <w:p w:rsidR="00C36C02" w:rsidRDefault="00C36C02" w:rsidP="00C36C02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C36C02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提升了社会对家庭经济困难学生群体的关注度，营造了良好的社会氛围。同时，增强了受助学生的自信心和归属感，促进了教育公平。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（3）生态效益。</w:t>
      </w:r>
    </w:p>
    <w:p w:rsidR="00C36C02" w:rsidRDefault="00C36C02" w:rsidP="00C36C02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C36C02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本项目对生态环境无直接影响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（4）可持续影响。</w:t>
      </w:r>
    </w:p>
    <w:p w:rsidR="007731BD" w:rsidRDefault="007731BD" w:rsidP="007731B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7731B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帮助受助学生顺利完成学业，为他们未来的发展奠定了基础。同时，通过宣传资助政策，鼓励更多爱心人士参与到资助贫困学生的行动中来，形成了良好的社会资助氛围。</w:t>
      </w:r>
    </w:p>
    <w:p w:rsidR="00B71261" w:rsidRDefault="00901CB0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3.满意度指标完成情况分析。</w:t>
      </w:r>
    </w:p>
    <w:p w:rsidR="007731BD" w:rsidRPr="007731BD" w:rsidRDefault="007731BD" w:rsidP="007731B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7731B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通过问卷调查和面谈的方式，对受助学生进行满意度调查，学生满意度达到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90</w:t>
      </w:r>
      <w:r w:rsidRPr="007731BD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7731B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B71261" w:rsidRDefault="00901CB0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三、偏离绩效目标的原因和下一步改进措施</w:t>
      </w:r>
    </w:p>
    <w:p w:rsidR="00B71261" w:rsidRDefault="00901CB0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下一步</w:t>
      </w:r>
      <w:r w:rsidR="008D61A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将</w:t>
      </w:r>
      <w:r w:rsidR="008D61A3" w:rsidRPr="008D61A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加强对学生申请资助的指导和培训，提前告知学生申请所需资料和流程，提高申请资料的完整性和准确性，缩短资格审核时间。</w:t>
      </w:r>
    </w:p>
    <w:p w:rsidR="00B71261" w:rsidRDefault="00901CB0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四、绩效自评结果拟应用和公开情况</w:t>
      </w:r>
    </w:p>
    <w:p w:rsidR="008F3DA7" w:rsidRDefault="008F3DA7" w:rsidP="008F3DA7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8F3DA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将绩效自评结果作为下一年度预算申请和资金分配的重要依据，根据绩效情况合理调整补助标准和资助范围。针对自评中发现的问题，及时调整和完善资助管理办法，优化资助流程，提高资助工作的效率和质量。</w:t>
      </w:r>
    </w:p>
    <w:p w:rsidR="008F3DA7" w:rsidRPr="008F3DA7" w:rsidRDefault="008F3DA7" w:rsidP="008F3DA7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我校将按照相关规定，</w:t>
      </w:r>
      <w:proofErr w:type="gramStart"/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在</w:t>
      </w:r>
      <w:r w:rsidRPr="008F3DA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官网和</w:t>
      </w:r>
      <w:proofErr w:type="gramEnd"/>
      <w:r w:rsidRPr="008F3DA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校内公示栏对绩效自评结果进行公开，接受师生和社会的监督。公开内容包括资金使用情况、绩效目标完成情况、存在的问题及改进措施等。</w:t>
      </w:r>
    </w:p>
    <w:p w:rsidR="00B71261" w:rsidRDefault="00901CB0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五、其他需要说明的问题</w:t>
      </w:r>
    </w:p>
    <w:p w:rsidR="00B71261" w:rsidRDefault="003D4B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无</w:t>
      </w:r>
    </w:p>
    <w:p w:rsidR="00B71261" w:rsidRDefault="00B71261">
      <w:pPr>
        <w:kinsoku/>
        <w:spacing w:line="600" w:lineRule="exact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</w:p>
    <w:sectPr w:rsidR="00B71261">
      <w:footerReference w:type="default" r:id="rId8"/>
      <w:pgSz w:w="11906" w:h="16838"/>
      <w:pgMar w:top="1701" w:right="1587" w:bottom="1701" w:left="163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C46" w:rsidRDefault="00BF7C46">
      <w:r>
        <w:separator/>
      </w:r>
    </w:p>
  </w:endnote>
  <w:endnote w:type="continuationSeparator" w:id="0">
    <w:p w:rsidR="00BF7C46" w:rsidRDefault="00BF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SimHei"/>
    <w:panose1 w:val="02010601030101010101"/>
    <w:charset w:val="86"/>
    <w:family w:val="auto"/>
    <w:pitch w:val="default"/>
    <w:sig w:usb0="00000000" w:usb1="00000000" w:usb2="00000012" w:usb3="00000000" w:csb0="00040001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61" w:rsidRDefault="00901CB0">
    <w:pPr>
      <w:pStyle w:val="a4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1261" w:rsidRDefault="00901CB0">
                          <w:pPr>
                            <w:pStyle w:val="a4"/>
                            <w:rPr>
                              <w:rFonts w:asciiTheme="minorEastAsia" w:eastAsiaTheme="minorEastAsia" w:hAnsiTheme="minorEastAsia" w:cstheme="minorEastAsia"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F57A9">
                            <w:rPr>
                              <w:rFonts w:asciiTheme="minorEastAsia" w:eastAsiaTheme="minorEastAsia" w:hAnsiTheme="minorEastAsia" w:cstheme="minorEastAsia"/>
                              <w:noProof/>
                              <w:color w:val="auto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B71261" w:rsidRDefault="00901CB0">
                    <w:pPr>
                      <w:pStyle w:val="a4"/>
                      <w:rPr>
                        <w:rFonts w:asciiTheme="minorEastAsia" w:eastAsiaTheme="minorEastAsia" w:hAnsiTheme="minorEastAsia" w:cstheme="minorEastAsia"/>
                        <w:color w:val="auto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separate"/>
                    </w:r>
                    <w:r w:rsidR="00DF57A9">
                      <w:rPr>
                        <w:rFonts w:asciiTheme="minorEastAsia" w:eastAsiaTheme="minorEastAsia" w:hAnsiTheme="minorEastAsia" w:cstheme="minorEastAsia"/>
                        <w:noProof/>
                        <w:color w:val="auto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C46" w:rsidRDefault="00BF7C46">
      <w:r>
        <w:separator/>
      </w:r>
    </w:p>
  </w:footnote>
  <w:footnote w:type="continuationSeparator" w:id="0">
    <w:p w:rsidR="00BF7C46" w:rsidRDefault="00BF7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zE4OTExODcyZTg1MzlhMTFlNTczZDI0N2NmYTIifQ=="/>
  </w:docVars>
  <w:rsids>
    <w:rsidRoot w:val="00B71261"/>
    <w:rsid w:val="003D4B8D"/>
    <w:rsid w:val="00483318"/>
    <w:rsid w:val="0057448A"/>
    <w:rsid w:val="00764C83"/>
    <w:rsid w:val="007731BD"/>
    <w:rsid w:val="0081069C"/>
    <w:rsid w:val="0089017B"/>
    <w:rsid w:val="008D61A3"/>
    <w:rsid w:val="008F3DA7"/>
    <w:rsid w:val="00901CB0"/>
    <w:rsid w:val="00925C74"/>
    <w:rsid w:val="009A4B18"/>
    <w:rsid w:val="00AF785D"/>
    <w:rsid w:val="00B71261"/>
    <w:rsid w:val="00BF7C46"/>
    <w:rsid w:val="00C36C02"/>
    <w:rsid w:val="00DF57A9"/>
    <w:rsid w:val="099556EF"/>
    <w:rsid w:val="09E97670"/>
    <w:rsid w:val="1A9A1B3A"/>
    <w:rsid w:val="33687871"/>
    <w:rsid w:val="46E35F4E"/>
    <w:rsid w:val="69890839"/>
    <w:rsid w:val="779A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246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2025-02-20T09:57:00Z</cp:lastPrinted>
  <dcterms:created xsi:type="dcterms:W3CDTF">2024-03-13T03:43:00Z</dcterms:created>
  <dcterms:modified xsi:type="dcterms:W3CDTF">2025-09-18T07:51:00Z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DFC9FE90FB454BB6AE179C47BE54629F_12</vt:lpwstr>
  </property>
  <property fmtid="{D5CDD505-2E9C-101B-9397-08002B2CF9AE}" pid="4" name="KSOTemplateDocerSaveRecord">
    <vt:lpwstr>eyJoZGlkIjoiZmU1ZDIzZjAyZjYwMzJiMmRjMjljZDJiOGNhMmEyMWQiLCJ1c2VySWQiOiIzMTI5MDA5MjIifQ==</vt:lpwstr>
  </property>
</Properties>
</file>